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ADCD" w14:textId="77777777" w:rsidR="004474B0" w:rsidRPr="009C35EC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  <w:sz w:val="52"/>
        </w:rPr>
      </w:pPr>
      <w:r w:rsidRPr="009C35EC">
        <w:rPr>
          <w:rFonts w:asciiTheme="minorHAnsi" w:hAnsiTheme="minorHAnsi" w:cstheme="minorHAnsi"/>
          <w:b/>
          <w:sz w:val="52"/>
        </w:rPr>
        <w:t>Relazione annuale RPCT</w:t>
      </w:r>
      <w:r w:rsidR="00651A97" w:rsidRPr="009C35EC">
        <w:rPr>
          <w:rFonts w:asciiTheme="minorHAnsi" w:hAnsiTheme="minorHAnsi" w:cstheme="minorHAnsi"/>
          <w:b/>
          <w:sz w:val="52"/>
        </w:rPr>
        <w:t xml:space="preserve"> </w:t>
      </w:r>
    </w:p>
    <w:p w14:paraId="65386910" w14:textId="77777777" w:rsidR="00651A97" w:rsidRPr="009C35EC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  <w:sz w:val="44"/>
        </w:rPr>
      </w:pPr>
    </w:p>
    <w:p w14:paraId="4023719D" w14:textId="77777777" w:rsidR="00651A97" w:rsidRPr="009C35EC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 w:cstheme="minorHAnsi"/>
          <w:b/>
          <w:sz w:val="44"/>
        </w:rPr>
      </w:pPr>
      <w:r w:rsidRPr="009C35EC">
        <w:rPr>
          <w:rFonts w:asciiTheme="minorHAnsi" w:hAnsiTheme="minorHAnsi" w:cstheme="minorHAnsi"/>
          <w:b/>
          <w:sz w:val="44"/>
        </w:rPr>
        <w:t>A</w:t>
      </w:r>
      <w:r w:rsidR="00651A97" w:rsidRPr="009C35EC">
        <w:rPr>
          <w:rFonts w:asciiTheme="minorHAnsi" w:hAnsiTheme="minorHAnsi" w:cstheme="minorHAnsi"/>
          <w:b/>
          <w:sz w:val="44"/>
        </w:rPr>
        <w:t xml:space="preserve">nno </w:t>
      </w:r>
      <w:r w:rsidR="0072047D" w:rsidRPr="009C35EC">
        <w:rPr>
          <w:rFonts w:asciiTheme="minorHAnsi" w:hAnsiTheme="minorHAnsi" w:cstheme="minorHAnsi"/>
          <w:b/>
          <w:sz w:val="44"/>
        </w:rPr>
        <w:t>2024</w:t>
      </w:r>
      <w:r w:rsidR="00651A97" w:rsidRPr="009C35EC">
        <w:rPr>
          <w:rFonts w:asciiTheme="minorHAnsi" w:hAnsiTheme="minorHAnsi" w:cstheme="minorHAnsi"/>
          <w:b/>
          <w:sz w:val="44"/>
        </w:rPr>
        <w:t xml:space="preserve"> </w:t>
      </w:r>
    </w:p>
    <w:p w14:paraId="2ACA75F8" w14:textId="77777777" w:rsidR="00DF06C3" w:rsidRPr="009C35EC" w:rsidRDefault="00DF06C3">
      <w:pPr>
        <w:rPr>
          <w:rFonts w:asciiTheme="minorHAnsi" w:hAnsiTheme="minorHAnsi" w:cstheme="minorHAnsi"/>
        </w:rPr>
      </w:pPr>
    </w:p>
    <w:p w14:paraId="341C6E15" w14:textId="77777777" w:rsidR="00DF06C3" w:rsidRPr="009C35EC" w:rsidRDefault="00DF06C3">
      <w:pPr>
        <w:rPr>
          <w:rFonts w:asciiTheme="minorHAnsi" w:hAnsiTheme="minorHAnsi" w:cstheme="minorHAnsi"/>
        </w:rPr>
      </w:pPr>
    </w:p>
    <w:p w14:paraId="41B7DDF1" w14:textId="77777777" w:rsidR="007A09A7" w:rsidRPr="009C35EC" w:rsidRDefault="007A09A7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br w:type="page"/>
      </w:r>
    </w:p>
    <w:sdt>
      <w:sdtPr>
        <w:rPr>
          <w:rFonts w:asciiTheme="minorHAnsi" w:eastAsia="Times New Roman" w:hAnsiTheme="minorHAnsi" w:cstheme="minorHAnsi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5CA36E0" w14:textId="77777777" w:rsidR="007D3B4C" w:rsidRPr="009C35EC" w:rsidRDefault="00FC3331" w:rsidP="00FC3331">
          <w:pPr>
            <w:pStyle w:val="Sommario1"/>
            <w:rPr>
              <w:rFonts w:asciiTheme="minorHAnsi" w:hAnsiTheme="minorHAnsi" w:cstheme="minorHAnsi"/>
            </w:rPr>
          </w:pPr>
          <w:r w:rsidRPr="009C35EC">
            <w:rPr>
              <w:rFonts w:asciiTheme="minorHAnsi" w:hAnsiTheme="minorHAnsi" w:cstheme="minorHAnsi"/>
            </w:rPr>
            <w:t>INDICE</w:t>
          </w:r>
        </w:p>
        <w:p w14:paraId="79A7FE6C" w14:textId="77777777" w:rsidR="00C80BC1" w:rsidRPr="009C35EC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 w:rsidRPr="009C35EC">
            <w:rPr>
              <w:rFonts w:asciiTheme="minorHAnsi" w:hAnsiTheme="minorHAnsi" w:cstheme="minorHAnsi"/>
              <w:b w:val="0"/>
              <w:bCs w:val="0"/>
            </w:rPr>
            <w:fldChar w:fldCharType="begin"/>
          </w:r>
          <w:r w:rsidRPr="009C35EC">
            <w:rPr>
              <w:rFonts w:asciiTheme="minorHAnsi" w:hAnsiTheme="minorHAnsi" w:cstheme="minorHAnsi"/>
            </w:rPr>
            <w:instrText>TOC \o "1-3" \h \z \u</w:instrText>
          </w:r>
          <w:r w:rsidRPr="009C35EC">
            <w:rPr>
              <w:rFonts w:asciiTheme="minorHAnsi" w:hAnsiTheme="minorHAnsi" w:cstheme="minorHAnsi"/>
              <w:b w:val="0"/>
              <w:bCs w:val="0"/>
            </w:rPr>
            <w:fldChar w:fldCharType="separate"/>
          </w:r>
          <w:hyperlink w:anchor="_Toc88657645" w:history="1">
            <w:r w:rsidR="00C80BC1"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SEZIONE 1</w:t>
            </w:r>
            <w:r w:rsidR="00C80BC1" w:rsidRPr="009C35EC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ANAGRAFICA AMMINISTRAZIONE</w:t>
            </w:r>
            <w:r w:rsidR="00C80BC1"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="00C80BC1"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C80BC1"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_Toc88657645 \h </w:instrText>
            </w:r>
            <w:r w:rsidR="00C80BC1" w:rsidRPr="009C35EC">
              <w:rPr>
                <w:rFonts w:asciiTheme="minorHAnsi" w:hAnsiTheme="minorHAnsi" w:cstheme="minorHAnsi"/>
                <w:noProof/>
                <w:webHidden/>
              </w:rPr>
            </w:r>
            <w:r w:rsidR="00C80BC1"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C80BC1" w:rsidRPr="009C35EC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="00C80BC1"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CD86747" w14:textId="77777777" w:rsidR="00C80BC1" w:rsidRPr="009C35EC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SEZIONE 2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ANAGRAFICA RPCT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_Toc88657646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4FED3F3" w14:textId="77777777" w:rsidR="00C80BC1" w:rsidRPr="009C35EC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SEZIONE 3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RENDICONTAZIONE MISURE GENERALI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_Toc88657647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160437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48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3.1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Sintesi dell’attuazione delle misure generali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_Toc88657648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3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AACA440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49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3.2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Codice di comportamento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_Toc88657649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C25DECC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0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3.3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Rotazione del personale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_Toc88657650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3E1371E" w14:textId="77777777" w:rsidR="00C80BC1" w:rsidRPr="009C35EC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8657651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3.3.1</w:t>
            </w:r>
            <w:r w:rsidRPr="009C35EC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Rotazione Ordinaria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_Toc88657651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20C28E0" w14:textId="77777777" w:rsidR="00C80BC1" w:rsidRPr="009C35EC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8657652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3.3.2</w:t>
            </w:r>
            <w:r w:rsidRPr="009C35EC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Rotazione Straordinaria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_Toc88657652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789154E" w14:textId="77777777" w:rsidR="00C80BC1" w:rsidRPr="009C35EC" w:rsidRDefault="00C80BC1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HAnsi"/>
              <w:noProof/>
              <w:sz w:val="22"/>
              <w:szCs w:val="22"/>
            </w:rPr>
          </w:pPr>
          <w:hyperlink w:anchor="_Toc88657653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3.3.3</w:t>
            </w:r>
            <w:r w:rsidRPr="009C35EC">
              <w:rPr>
                <w:rFonts w:asciiTheme="minorHAnsi" w:eastAsiaTheme="minorEastAsia" w:hAnsiTheme="minorHAnsi" w:cstheme="minorHAnsi"/>
                <w:noProof/>
                <w:sz w:val="22"/>
                <w:szCs w:val="22"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Trasferimento d’ufficio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_Toc88657653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1033BF6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4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3.4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Misure in materia di conflitto di interessi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_Toc88657654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420120D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5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  <w:lang w:val="en-US"/>
              </w:rPr>
              <w:t>3.5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  <w:lang w:val="en-US"/>
              </w:rPr>
              <w:t>Whistleblowing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_Toc88657655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D6153B7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6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3.6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Formazione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_Toc88657656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9D568E7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7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3.7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Trasparenza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_Toc88657657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5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B261C16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8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3.8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Pantouflage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_Toc88657658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001084B6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59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3.9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Commissioni e conferimento incarichi in caso di condanna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_Toc88657659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4BFF264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60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3.10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Patti di integrità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_Toc88657660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2C2A99E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61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3.11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Rapporti con i portatori di interessi particolari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_Toc88657661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0F1D7E1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62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3.12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Considerazioni conclusive sull’attuazione delle misure generali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_Toc88657662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78F38CF4" w14:textId="77777777" w:rsidR="00C80BC1" w:rsidRPr="009C35EC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SEZIONE 4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RENDICONTAZIONE MISURE SPECIFICHE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_Toc88657663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2737204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64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4.1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Quadro di sintesi dell’attuazione delle misure specifiche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_Toc88657664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1E9C338" w14:textId="77777777" w:rsidR="00C80BC1" w:rsidRPr="009C35EC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SEZIONE 5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MONITORAGGIO GESTIONE DEL RISCHIO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_Toc88657665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4FF304EC" w14:textId="77777777" w:rsidR="00C80BC1" w:rsidRPr="009C35EC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SEZIONE 6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MONITORAGGIO PROCEDIMENTI PENALI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_Toc88657666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910B9CF" w14:textId="77777777" w:rsidR="00C80BC1" w:rsidRPr="009C35EC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SEZIONE 7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MONITORAGGIO PROCEDIMENTI DISCIPLINARI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_Toc88657667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1B51F80" w14:textId="77777777" w:rsidR="00C80BC1" w:rsidRPr="009C35EC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SEZIONE 8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CONSIDERAZIONI GENERALI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_Toc88657668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C866185" w14:textId="77777777" w:rsidR="00C80BC1" w:rsidRPr="009C35EC" w:rsidRDefault="00C80BC1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SEZIONE 9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MONITORAGGIO MISURE SPECIFICHE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_Toc88657669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A57F3FF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0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9.1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controllo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_Toc88657670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B385ED1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1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9.2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trasparenza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_Toc88657671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1C9A6852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2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9.3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definizione e promozione dell’etica e di standard di comportamento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_Toc88657672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8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A0D6F2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3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9.4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regolamentazione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_Toc88657673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762F4DB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4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9.5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semplificazione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_Toc88657674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6A584175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5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9.6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formazione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_Toc88657675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56D425C8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6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9.7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rotazione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_Toc88657676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23BA424C" w14:textId="77777777" w:rsidR="00C80BC1" w:rsidRPr="009C35EC" w:rsidRDefault="00C80BC1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HAnsi"/>
              <w:b w:val="0"/>
              <w:bCs w:val="0"/>
              <w:noProof/>
            </w:rPr>
          </w:pPr>
          <w:hyperlink w:anchor="_Toc88657677" w:history="1"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9.8</w:t>
            </w:r>
            <w:r w:rsidRPr="009C35EC">
              <w:rPr>
                <w:rFonts w:asciiTheme="minorHAnsi" w:eastAsiaTheme="minorEastAsia" w:hAnsiTheme="minorHAnsi" w:cstheme="minorHAnsi"/>
                <w:b w:val="0"/>
                <w:bCs w:val="0"/>
                <w:noProof/>
              </w:rPr>
              <w:tab/>
            </w:r>
            <w:r w:rsidRPr="009C35EC">
              <w:rPr>
                <w:rStyle w:val="Collegamentoipertestuale"/>
                <w:rFonts w:asciiTheme="minorHAnsi" w:hAnsiTheme="minorHAnsi" w:cstheme="minorHAnsi"/>
                <w:noProof/>
              </w:rPr>
              <w:t>Misure specifiche di disciplina del conflitto di interessi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instrText xml:space="preserve"> PAGEREF _Toc88657677 \h </w:instrTex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t>9</w:t>
            </w:r>
            <w:r w:rsidRPr="009C35EC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14:paraId="3B8E32E1" w14:textId="77777777" w:rsidR="007D3B4C" w:rsidRPr="009C35EC" w:rsidRDefault="007D3B4C">
          <w:pPr>
            <w:rPr>
              <w:rFonts w:asciiTheme="minorHAnsi" w:hAnsiTheme="minorHAnsi" w:cstheme="minorHAnsi"/>
            </w:rPr>
          </w:pPr>
          <w:r w:rsidRPr="009C35EC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5942B056" w14:textId="77777777" w:rsidR="00C829E4" w:rsidRPr="009C35EC" w:rsidRDefault="00C829E4">
      <w:pPr>
        <w:rPr>
          <w:rFonts w:asciiTheme="minorHAnsi" w:hAnsiTheme="minorHAnsi" w:cstheme="minorHAnsi"/>
        </w:rPr>
      </w:pPr>
    </w:p>
    <w:p w14:paraId="6E73C1D5" w14:textId="77777777" w:rsidR="007A09A7" w:rsidRPr="009C35EC" w:rsidRDefault="007A09A7">
      <w:pPr>
        <w:rPr>
          <w:rFonts w:asciiTheme="minorHAnsi" w:hAnsiTheme="minorHAnsi" w:cstheme="minorHAnsi"/>
          <w:b/>
        </w:rPr>
      </w:pPr>
      <w:r w:rsidRPr="009C35EC">
        <w:rPr>
          <w:rFonts w:asciiTheme="minorHAnsi" w:hAnsiTheme="minorHAnsi" w:cstheme="minorHAnsi"/>
          <w:b/>
        </w:rPr>
        <w:br w:type="page"/>
      </w:r>
    </w:p>
    <w:p w14:paraId="69E00C7A" w14:textId="77777777" w:rsidR="00A82AEF" w:rsidRPr="009C35EC" w:rsidRDefault="00A82AEF" w:rsidP="00521000">
      <w:pPr>
        <w:pStyle w:val="Titolo1"/>
        <w:rPr>
          <w:rFonts w:asciiTheme="minorHAnsi" w:hAnsiTheme="minorHAnsi" w:cstheme="minorHAnsi"/>
        </w:rPr>
      </w:pPr>
      <w:bookmarkStart w:id="0" w:name="_Toc88657645"/>
      <w:r w:rsidRPr="009C35EC">
        <w:rPr>
          <w:rFonts w:asciiTheme="minorHAnsi" w:hAnsiTheme="minorHAnsi" w:cstheme="minorHAnsi"/>
        </w:rPr>
        <w:lastRenderedPageBreak/>
        <w:t>ANAGRAFICA AMMINISTRAZIONE</w:t>
      </w:r>
      <w:bookmarkEnd w:id="0"/>
    </w:p>
    <w:p w14:paraId="138CAD0D" w14:textId="77777777" w:rsidR="00A82AEF" w:rsidRPr="009C35EC" w:rsidRDefault="00A82AEF" w:rsidP="00A82AEF">
      <w:pPr>
        <w:rPr>
          <w:rFonts w:asciiTheme="minorHAnsi" w:hAnsiTheme="minorHAnsi" w:cstheme="minorHAnsi"/>
          <w:u w:val="single"/>
        </w:rPr>
      </w:pPr>
      <w:r w:rsidRPr="009C35EC">
        <w:rPr>
          <w:rFonts w:asciiTheme="minorHAnsi" w:hAnsiTheme="minorHAnsi" w:cstheme="minorHAnsi"/>
        </w:rPr>
        <w:t>Codice fiscale Amministrazione:</w:t>
      </w:r>
      <w:r w:rsidR="00415712" w:rsidRPr="009C35EC">
        <w:rPr>
          <w:rFonts w:asciiTheme="minorHAnsi" w:hAnsiTheme="minorHAnsi" w:cstheme="minorHAnsi"/>
        </w:rPr>
        <w:t xml:space="preserve"> </w:t>
      </w:r>
      <w:r w:rsidR="007F66BA" w:rsidRPr="009C35EC">
        <w:rPr>
          <w:rFonts w:asciiTheme="minorHAnsi" w:hAnsiTheme="minorHAnsi" w:cstheme="minorHAnsi"/>
        </w:rPr>
        <w:t>80048610176</w:t>
      </w:r>
    </w:p>
    <w:p w14:paraId="16D782F3" w14:textId="77777777" w:rsidR="00A82AEF" w:rsidRPr="009C35EC" w:rsidRDefault="00A82AEF" w:rsidP="00A82AE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Denominazione Amministrazione:</w:t>
      </w:r>
      <w:r w:rsidR="00415712" w:rsidRPr="009C35EC">
        <w:rPr>
          <w:rFonts w:asciiTheme="minorHAnsi" w:hAnsiTheme="minorHAnsi" w:cstheme="minorHAnsi"/>
        </w:rPr>
        <w:t xml:space="preserve"> </w:t>
      </w:r>
      <w:r w:rsidR="007F66BA" w:rsidRPr="009C35EC">
        <w:rPr>
          <w:rFonts w:asciiTheme="minorHAnsi" w:hAnsiTheme="minorHAnsi" w:cstheme="minorHAnsi"/>
        </w:rPr>
        <w:t>ORDINE DEGLI INGEGNERI DELLA PROVINCIA DI BRESCIA</w:t>
      </w:r>
    </w:p>
    <w:p w14:paraId="64C752BB" w14:textId="77777777" w:rsidR="007F66BA" w:rsidRPr="009C35EC" w:rsidRDefault="007C4A01" w:rsidP="00A82AE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Tipologia di amministrazione</w:t>
      </w:r>
      <w:r w:rsidR="00A82AEF" w:rsidRPr="009C35EC">
        <w:rPr>
          <w:rFonts w:asciiTheme="minorHAnsi" w:hAnsiTheme="minorHAnsi" w:cstheme="minorHAnsi"/>
        </w:rPr>
        <w:t>:</w:t>
      </w:r>
      <w:r w:rsidR="00415712" w:rsidRPr="009C35EC">
        <w:rPr>
          <w:rFonts w:asciiTheme="minorHAnsi" w:hAnsiTheme="minorHAnsi" w:cstheme="minorHAnsi"/>
        </w:rPr>
        <w:t xml:space="preserve"> </w:t>
      </w:r>
      <w:r w:rsidR="007F66BA" w:rsidRPr="009C35EC">
        <w:rPr>
          <w:rFonts w:asciiTheme="minorHAnsi" w:hAnsiTheme="minorHAnsi" w:cstheme="minorHAnsi"/>
        </w:rPr>
        <w:t>Ordine Professionale</w:t>
      </w:r>
    </w:p>
    <w:p w14:paraId="4DBDC173" w14:textId="77777777" w:rsidR="00A82AEF" w:rsidRPr="009C35EC" w:rsidRDefault="00A82AEF" w:rsidP="00A82AE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Regione di appartenenza:</w:t>
      </w:r>
      <w:r w:rsidR="00415712" w:rsidRPr="009C35EC">
        <w:rPr>
          <w:rFonts w:asciiTheme="minorHAnsi" w:hAnsiTheme="minorHAnsi" w:cstheme="minorHAnsi"/>
        </w:rPr>
        <w:t xml:space="preserve"> </w:t>
      </w:r>
      <w:r w:rsidR="007F66BA" w:rsidRPr="009C35EC">
        <w:rPr>
          <w:rFonts w:asciiTheme="minorHAnsi" w:hAnsiTheme="minorHAnsi" w:cstheme="minorHAnsi"/>
        </w:rPr>
        <w:t>Lombardia</w:t>
      </w:r>
    </w:p>
    <w:p w14:paraId="03B339BD" w14:textId="77777777" w:rsidR="00A82AEF" w:rsidRPr="009C35EC" w:rsidRDefault="00A82AEF" w:rsidP="00A82AE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Classe dipendenti:</w:t>
      </w:r>
      <w:r w:rsidR="00415712" w:rsidRPr="009C35EC">
        <w:rPr>
          <w:rFonts w:asciiTheme="minorHAnsi" w:hAnsiTheme="minorHAnsi" w:cstheme="minorHAnsi"/>
        </w:rPr>
        <w:t xml:space="preserve"> </w:t>
      </w:r>
      <w:r w:rsidR="007F66BA" w:rsidRPr="009C35EC">
        <w:rPr>
          <w:rFonts w:asciiTheme="minorHAnsi" w:hAnsiTheme="minorHAnsi" w:cstheme="minorHAnsi"/>
        </w:rPr>
        <w:t>1-15</w:t>
      </w:r>
    </w:p>
    <w:p w14:paraId="0DBABCCA" w14:textId="77777777" w:rsidR="00DF06C3" w:rsidRPr="009C35EC" w:rsidRDefault="00A82AEF" w:rsidP="00A82AE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Numero totale Dirigenti</w:t>
      </w:r>
      <w:r w:rsidR="007F66BA" w:rsidRPr="009C35EC">
        <w:rPr>
          <w:rFonts w:asciiTheme="minorHAnsi" w:hAnsiTheme="minorHAnsi" w:cstheme="minorHAnsi"/>
        </w:rPr>
        <w:t>: 0</w:t>
      </w:r>
    </w:p>
    <w:p w14:paraId="4FE93C8A" w14:textId="77777777" w:rsidR="007C4A01" w:rsidRPr="009C35EC" w:rsidRDefault="007C4A01" w:rsidP="00A82AE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 xml:space="preserve">Numero di dipendenti con funzioni dirigenziali: </w:t>
      </w:r>
      <w:r w:rsidR="006879CD" w:rsidRPr="009C35EC">
        <w:rPr>
          <w:rFonts w:asciiTheme="minorHAnsi" w:hAnsiTheme="minorHAnsi" w:cstheme="minorHAnsi"/>
        </w:rPr>
        <w:t>0</w:t>
      </w:r>
    </w:p>
    <w:p w14:paraId="41C46BF3" w14:textId="77777777" w:rsidR="00651A97" w:rsidRPr="009C35EC" w:rsidRDefault="00651A97" w:rsidP="00A82AEF">
      <w:pPr>
        <w:rPr>
          <w:rFonts w:asciiTheme="minorHAnsi" w:hAnsiTheme="minorHAnsi" w:cstheme="minorHAnsi"/>
        </w:rPr>
      </w:pPr>
    </w:p>
    <w:p w14:paraId="276E1FBF" w14:textId="77777777" w:rsidR="00A82AEF" w:rsidRPr="009C35EC" w:rsidRDefault="0066646A" w:rsidP="00521000">
      <w:pPr>
        <w:pStyle w:val="Titolo1"/>
        <w:rPr>
          <w:rFonts w:asciiTheme="minorHAnsi" w:hAnsiTheme="minorHAnsi" w:cstheme="minorHAnsi"/>
        </w:rPr>
      </w:pPr>
      <w:bookmarkStart w:id="1" w:name="_Toc88657646"/>
      <w:r w:rsidRPr="009C35EC">
        <w:rPr>
          <w:rFonts w:asciiTheme="minorHAnsi" w:hAnsiTheme="minorHAnsi" w:cstheme="minorHAnsi"/>
        </w:rPr>
        <w:t xml:space="preserve">ANAGRAFICA </w:t>
      </w:r>
      <w:r w:rsidR="00A82AEF" w:rsidRPr="009C35EC">
        <w:rPr>
          <w:rFonts w:asciiTheme="minorHAnsi" w:hAnsiTheme="minorHAnsi" w:cstheme="minorHAnsi"/>
        </w:rPr>
        <w:t>RPCT</w:t>
      </w:r>
      <w:bookmarkEnd w:id="1"/>
    </w:p>
    <w:p w14:paraId="023CA85A" w14:textId="77777777" w:rsidR="00B86349" w:rsidRPr="009C35EC" w:rsidRDefault="000D2A7E" w:rsidP="00B86349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Nome RPC</w:t>
      </w:r>
      <w:r w:rsidR="007C4A01" w:rsidRPr="009C35EC">
        <w:rPr>
          <w:rFonts w:asciiTheme="minorHAnsi" w:hAnsiTheme="minorHAnsi" w:cstheme="minorHAnsi"/>
        </w:rPr>
        <w:t>T</w:t>
      </w:r>
      <w:r w:rsidRPr="009C35EC">
        <w:rPr>
          <w:rFonts w:asciiTheme="minorHAnsi" w:hAnsiTheme="minorHAnsi" w:cstheme="minorHAnsi"/>
        </w:rPr>
        <w:t xml:space="preserve">: </w:t>
      </w:r>
      <w:r w:rsidR="00B86349" w:rsidRPr="009C35EC">
        <w:rPr>
          <w:rFonts w:asciiTheme="minorHAnsi" w:hAnsiTheme="minorHAnsi" w:cstheme="minorHAnsi"/>
        </w:rPr>
        <w:t>FRANCESCA</w:t>
      </w:r>
    </w:p>
    <w:p w14:paraId="6C13420F" w14:textId="77777777" w:rsidR="000D2A7E" w:rsidRPr="009C35EC" w:rsidRDefault="000D2A7E" w:rsidP="000D2A7E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Cognome RPC</w:t>
      </w:r>
      <w:r w:rsidR="007C4A01" w:rsidRPr="009C35EC">
        <w:rPr>
          <w:rFonts w:asciiTheme="minorHAnsi" w:hAnsiTheme="minorHAnsi" w:cstheme="minorHAnsi"/>
        </w:rPr>
        <w:t>T</w:t>
      </w:r>
      <w:r w:rsidR="00B86349" w:rsidRPr="009C35EC">
        <w:rPr>
          <w:rFonts w:asciiTheme="minorHAnsi" w:hAnsiTheme="minorHAnsi" w:cstheme="minorHAnsi"/>
        </w:rPr>
        <w:t>: GOZZI</w:t>
      </w:r>
    </w:p>
    <w:p w14:paraId="39DA3097" w14:textId="77777777" w:rsidR="00B86349" w:rsidRPr="009C35EC" w:rsidRDefault="000D2A7E" w:rsidP="000D2A7E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 xml:space="preserve">Qualifica: </w:t>
      </w:r>
      <w:r w:rsidR="00B86349" w:rsidRPr="009C35EC">
        <w:rPr>
          <w:rFonts w:asciiTheme="minorHAnsi" w:hAnsiTheme="minorHAnsi" w:cstheme="minorHAnsi"/>
        </w:rPr>
        <w:t xml:space="preserve"> Dipendente o impiegato</w:t>
      </w:r>
    </w:p>
    <w:p w14:paraId="0286D412" w14:textId="77777777" w:rsidR="000D2A7E" w:rsidRPr="009C35EC" w:rsidRDefault="000D2A7E" w:rsidP="000D2A7E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 xml:space="preserve">Posizione occupata: </w:t>
      </w:r>
      <w:r w:rsidR="00B86349" w:rsidRPr="009C35EC">
        <w:rPr>
          <w:rFonts w:asciiTheme="minorHAnsi" w:hAnsiTheme="minorHAnsi" w:cstheme="minorHAnsi"/>
        </w:rPr>
        <w:t>responsabile di segreteria</w:t>
      </w:r>
    </w:p>
    <w:p w14:paraId="09826765" w14:textId="77777777" w:rsidR="000D2A7E" w:rsidRPr="009C35EC" w:rsidRDefault="000D2A7E" w:rsidP="000D2A7E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Data inizio incarico di RPC</w:t>
      </w:r>
      <w:r w:rsidR="007C4A01" w:rsidRPr="009C35EC">
        <w:rPr>
          <w:rFonts w:asciiTheme="minorHAnsi" w:hAnsiTheme="minorHAnsi" w:cstheme="minorHAnsi"/>
        </w:rPr>
        <w:t>T</w:t>
      </w:r>
      <w:r w:rsidRPr="009C35EC">
        <w:rPr>
          <w:rFonts w:asciiTheme="minorHAnsi" w:hAnsiTheme="minorHAnsi" w:cstheme="minorHAnsi"/>
        </w:rPr>
        <w:t xml:space="preserve">: </w:t>
      </w:r>
      <w:r w:rsidR="00B86349" w:rsidRPr="009C35EC">
        <w:rPr>
          <w:rFonts w:asciiTheme="minorHAnsi" w:hAnsiTheme="minorHAnsi" w:cstheme="minorHAnsi"/>
        </w:rPr>
        <w:t>04/12/2015</w:t>
      </w:r>
    </w:p>
    <w:p w14:paraId="6AC551A7" w14:textId="77777777" w:rsidR="00FD1A98" w:rsidRPr="009C35EC" w:rsidRDefault="007C4A01" w:rsidP="000D2A7E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 xml:space="preserve">RPC </w:t>
      </w:r>
      <w:r w:rsidR="00B86349" w:rsidRPr="009C35EC">
        <w:rPr>
          <w:rFonts w:asciiTheme="minorHAnsi" w:hAnsiTheme="minorHAnsi" w:cstheme="minorHAnsi"/>
        </w:rPr>
        <w:t xml:space="preserve">svolge </w:t>
      </w:r>
      <w:r w:rsidRPr="009C35EC">
        <w:rPr>
          <w:rFonts w:asciiTheme="minorHAnsi" w:hAnsiTheme="minorHAnsi" w:cstheme="minorHAnsi"/>
        </w:rPr>
        <w:t>anche le funzioni di Responsabile della Trasparenza</w:t>
      </w:r>
      <w:r w:rsidR="00FD1A98" w:rsidRPr="009C35EC">
        <w:rPr>
          <w:rFonts w:asciiTheme="minorHAnsi" w:hAnsiTheme="minorHAnsi" w:cstheme="minorHAnsi"/>
        </w:rPr>
        <w:t>.</w:t>
      </w:r>
    </w:p>
    <w:p w14:paraId="2EDA5AD6" w14:textId="77777777" w:rsidR="00415394" w:rsidRPr="009C35EC" w:rsidRDefault="00415394" w:rsidP="00415394">
      <w:pPr>
        <w:rPr>
          <w:rFonts w:asciiTheme="minorHAnsi" w:hAnsiTheme="minorHAnsi" w:cstheme="minorHAnsi"/>
        </w:rPr>
      </w:pPr>
    </w:p>
    <w:p w14:paraId="09DB92F2" w14:textId="77777777" w:rsidR="00415394" w:rsidRPr="009C35EC" w:rsidRDefault="00415394" w:rsidP="00415394">
      <w:pPr>
        <w:rPr>
          <w:rFonts w:asciiTheme="minorHAnsi" w:hAnsiTheme="minorHAnsi" w:cstheme="minorHAnsi"/>
          <w:u w:val="single"/>
        </w:rPr>
      </w:pPr>
    </w:p>
    <w:p w14:paraId="47A1012A" w14:textId="77777777" w:rsidR="003C0D8A" w:rsidRPr="009C35EC" w:rsidRDefault="003C0D8A" w:rsidP="00521000">
      <w:pPr>
        <w:pStyle w:val="Titolo1"/>
        <w:rPr>
          <w:rFonts w:asciiTheme="minorHAnsi" w:hAnsiTheme="minorHAnsi" w:cstheme="minorHAnsi"/>
        </w:rPr>
      </w:pPr>
      <w:bookmarkStart w:id="2" w:name="OLE_LINK1"/>
      <w:bookmarkStart w:id="3" w:name="_Toc88657647"/>
      <w:r w:rsidRPr="009C35EC">
        <w:rPr>
          <w:rFonts w:asciiTheme="minorHAnsi" w:hAnsiTheme="minorHAnsi" w:cstheme="minorHAnsi"/>
        </w:rPr>
        <w:t>RENDICONTAZIONE MISURE GENERALI</w:t>
      </w:r>
      <w:bookmarkEnd w:id="2"/>
      <w:bookmarkEnd w:id="3"/>
    </w:p>
    <w:p w14:paraId="240E3AB8" w14:textId="61AAD88C" w:rsidR="001759A1" w:rsidRPr="009C35EC" w:rsidRDefault="001759A1" w:rsidP="00A82AE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 xml:space="preserve">La presente sezione illustra </w:t>
      </w:r>
      <w:r w:rsidR="00A037CB" w:rsidRPr="009C35EC">
        <w:rPr>
          <w:rFonts w:asciiTheme="minorHAnsi" w:hAnsiTheme="minorHAnsi" w:cstheme="minorHAnsi"/>
        </w:rPr>
        <w:t>l’andamento relativ</w:t>
      </w:r>
      <w:r w:rsidR="002E0B4A" w:rsidRPr="009C35EC">
        <w:rPr>
          <w:rFonts w:asciiTheme="minorHAnsi" w:hAnsiTheme="minorHAnsi" w:cstheme="minorHAnsi"/>
        </w:rPr>
        <w:t>o</w:t>
      </w:r>
      <w:r w:rsidR="00A037CB" w:rsidRPr="009C35EC">
        <w:rPr>
          <w:rFonts w:asciiTheme="minorHAnsi" w:hAnsiTheme="minorHAnsi" w:cstheme="minorHAnsi"/>
        </w:rPr>
        <w:t xml:space="preserve"> all’attuazione delle misure generali per l’anno di riferimento del </w:t>
      </w:r>
      <w:r w:rsidR="00046AE3" w:rsidRPr="009C35EC">
        <w:rPr>
          <w:rFonts w:asciiTheme="minorHAnsi" w:hAnsiTheme="minorHAnsi" w:cstheme="minorHAnsi"/>
        </w:rPr>
        <w:t>PTPCT</w:t>
      </w:r>
      <w:r w:rsidR="00A037CB" w:rsidRPr="009C35EC">
        <w:rPr>
          <w:rFonts w:asciiTheme="minorHAnsi" w:hAnsiTheme="minorHAnsi" w:cstheme="minorHAnsi"/>
        </w:rPr>
        <w:t>.</w:t>
      </w:r>
    </w:p>
    <w:p w14:paraId="50EF71F2" w14:textId="77777777" w:rsidR="00DD6527" w:rsidRPr="009C35EC" w:rsidRDefault="00DD6527" w:rsidP="00DD6527">
      <w:pPr>
        <w:rPr>
          <w:rFonts w:asciiTheme="minorHAnsi" w:hAnsiTheme="minorHAnsi" w:cstheme="minorHAnsi"/>
          <w:i/>
        </w:rPr>
      </w:pPr>
    </w:p>
    <w:p w14:paraId="0CF3273C" w14:textId="77777777" w:rsidR="003C0D8A" w:rsidRPr="009C35EC" w:rsidRDefault="00995656" w:rsidP="002954F2">
      <w:pPr>
        <w:pStyle w:val="Titolo2"/>
        <w:rPr>
          <w:rFonts w:asciiTheme="minorHAnsi" w:hAnsiTheme="minorHAnsi" w:cstheme="minorHAnsi"/>
        </w:rPr>
      </w:pPr>
      <w:bookmarkStart w:id="4" w:name="_Toc88657648"/>
      <w:r w:rsidRPr="009C35EC">
        <w:rPr>
          <w:rFonts w:asciiTheme="minorHAnsi" w:hAnsiTheme="minorHAnsi" w:cstheme="minorHAnsi"/>
        </w:rPr>
        <w:t>Sintesi dell’attuazione delle misure generali</w:t>
      </w:r>
      <w:bookmarkEnd w:id="4"/>
      <w:r w:rsidR="008B01CC" w:rsidRPr="009C35EC">
        <w:rPr>
          <w:rFonts w:asciiTheme="minorHAnsi" w:hAnsiTheme="minorHAnsi" w:cstheme="minorHAnsi"/>
        </w:rPr>
        <w:t xml:space="preserve"> </w:t>
      </w:r>
    </w:p>
    <w:p w14:paraId="73632A8C" w14:textId="77777777" w:rsidR="00E70461" w:rsidRPr="009C35EC" w:rsidRDefault="00022BAF" w:rsidP="00E70461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Nel corso dell’annualità di riferimento, lo stato di programmazione e attuazione delle misure generali è sintetizzato nella seguente tabella</w:t>
      </w:r>
    </w:p>
    <w:p w14:paraId="3E641FD7" w14:textId="77777777" w:rsidR="00022BAF" w:rsidRPr="009C35EC" w:rsidRDefault="00022BAF" w:rsidP="00E70461">
      <w:pPr>
        <w:rPr>
          <w:rFonts w:asciiTheme="minorHAnsi" w:hAnsiTheme="minorHAnsi" w:cstheme="minorHAnsi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9C35EC" w14:paraId="78FFCF0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2265300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334ADCF3" w14:textId="77777777" w:rsidR="00700CC3" w:rsidRPr="009C35EC" w:rsidRDefault="00700CC3" w:rsidP="00700CC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5A0B27B9" w14:textId="77777777" w:rsidR="00700CC3" w:rsidRPr="009C35EC" w:rsidRDefault="00700CC3" w:rsidP="00700CC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9C35EC" w14:paraId="04FAAD2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8B726AE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7553858C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0374FBC" w14:textId="77777777" w:rsidR="00700CC3" w:rsidRPr="009C35EC" w:rsidRDefault="00C519F5" w:rsidP="00700C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sz w:val="22"/>
                <w:szCs w:val="22"/>
              </w:rPr>
              <w:t>Si</w:t>
            </w:r>
          </w:p>
        </w:tc>
      </w:tr>
      <w:tr w:rsidR="00700CC3" w:rsidRPr="009C35EC" w14:paraId="6ADBEE3B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FD15A15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3D7991D9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7BDD10D6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9C35EC" w14:paraId="6D9CD5E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24F3D74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04F553E6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2A06057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9C35EC" w14:paraId="65C1B18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4C5DE46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25ECEC7D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D392EB6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9C35EC" w14:paraId="4C70B16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2C4E887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6719645F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42C8ED7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9C35EC" w14:paraId="4649C9C3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A51F04B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547C321B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B9B0CE0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9C35EC" w14:paraId="3D73AE26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7CE1642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5838A257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FB8BE92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9C35EC" w14:paraId="09FCFB2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9ECA9BF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2738B1DF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50C754E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9C35EC" w14:paraId="41158079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93B6AB2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14:paraId="0779079C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49259016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9C35EC" w14:paraId="2F9C8ADD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0EE6BAF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05A60E97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E8A6DA1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9C35EC" w14:paraId="05F0519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2387FDCE" w14:textId="77777777" w:rsidR="00700CC3" w:rsidRPr="009C35EC" w:rsidRDefault="00700CC3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3320802F" w14:textId="77777777" w:rsidR="00700CC3" w:rsidRPr="009C35EC" w:rsidRDefault="00C519F5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14:paraId="00E25555" w14:textId="77777777" w:rsidR="00700CC3" w:rsidRPr="009C35EC" w:rsidRDefault="00C519F5" w:rsidP="00700C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1428C7" w:rsidRPr="009C35EC" w14:paraId="0D26362D" w14:textId="77777777" w:rsidTr="00700CC3">
        <w:trPr>
          <w:trHeight w:val="288"/>
        </w:trPr>
        <w:tc>
          <w:tcPr>
            <w:tcW w:w="6091" w:type="dxa"/>
            <w:noWrap/>
          </w:tcPr>
          <w:p w14:paraId="6F768157" w14:textId="77777777" w:rsidR="001428C7" w:rsidRPr="009C35EC" w:rsidRDefault="001428C7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304CE57E" w14:textId="77777777" w:rsidR="001428C7" w:rsidRPr="009C35EC" w:rsidRDefault="001428C7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110CE92B" w14:textId="77777777" w:rsidR="001428C7" w:rsidRPr="009C35EC" w:rsidRDefault="001428C7" w:rsidP="00700CC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3759DAA8" w14:textId="77777777" w:rsidR="001428C7" w:rsidRPr="009C35EC" w:rsidRDefault="001428C7" w:rsidP="00700C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</w:tbl>
    <w:p w14:paraId="0DF91958" w14:textId="77777777" w:rsidR="000D2A7E" w:rsidRPr="009C35EC" w:rsidRDefault="000D2A7E" w:rsidP="00A82AEF">
      <w:pPr>
        <w:rPr>
          <w:rFonts w:asciiTheme="minorHAnsi" w:hAnsiTheme="minorHAnsi" w:cstheme="minorHAnsi"/>
        </w:rPr>
      </w:pPr>
    </w:p>
    <w:p w14:paraId="284DF2E7" w14:textId="77777777" w:rsidR="0081479C" w:rsidRPr="009C35EC" w:rsidRDefault="0081479C" w:rsidP="0081479C">
      <w:pPr>
        <w:rPr>
          <w:rFonts w:asciiTheme="minorHAnsi" w:hAnsiTheme="minorHAnsi" w:cstheme="minorHAnsi"/>
        </w:rPr>
      </w:pPr>
    </w:p>
    <w:p w14:paraId="516C48A8" w14:textId="75B0333F" w:rsidR="00837661" w:rsidRPr="009C35EC" w:rsidRDefault="00837661" w:rsidP="00A82AEF">
      <w:pPr>
        <w:rPr>
          <w:rFonts w:asciiTheme="minorHAnsi" w:hAnsiTheme="minorHAnsi" w:cstheme="minorHAnsi"/>
        </w:rPr>
      </w:pPr>
    </w:p>
    <w:p w14:paraId="422C2C79" w14:textId="77777777" w:rsidR="00B613CC" w:rsidRPr="009C35EC" w:rsidRDefault="00B613CC" w:rsidP="00A82AEF">
      <w:pPr>
        <w:rPr>
          <w:rFonts w:asciiTheme="minorHAnsi" w:hAnsiTheme="minorHAnsi" w:cstheme="minorHAnsi"/>
        </w:rPr>
      </w:pPr>
    </w:p>
    <w:p w14:paraId="33B2F6D3" w14:textId="77777777" w:rsidR="003C0D8A" w:rsidRPr="009C35EC" w:rsidRDefault="006F7329" w:rsidP="002954F2">
      <w:pPr>
        <w:pStyle w:val="Titolo2"/>
        <w:rPr>
          <w:rFonts w:asciiTheme="minorHAnsi" w:hAnsiTheme="minorHAnsi" w:cstheme="minorHAnsi"/>
        </w:rPr>
      </w:pPr>
      <w:bookmarkStart w:id="5" w:name="_Toc88657649"/>
      <w:r w:rsidRPr="009C35EC">
        <w:rPr>
          <w:rFonts w:asciiTheme="minorHAnsi" w:hAnsiTheme="minorHAnsi" w:cstheme="minorHAnsi"/>
        </w:rPr>
        <w:lastRenderedPageBreak/>
        <w:t>Codice di comportamento</w:t>
      </w:r>
      <w:bookmarkEnd w:id="5"/>
      <w:r w:rsidR="00121F5F" w:rsidRPr="009C35EC">
        <w:rPr>
          <w:rFonts w:asciiTheme="minorHAnsi" w:hAnsiTheme="minorHAnsi" w:cstheme="minorHAnsi"/>
        </w:rPr>
        <w:t xml:space="preserve"> </w:t>
      </w:r>
    </w:p>
    <w:p w14:paraId="4C875FF3" w14:textId="2724ADFB" w:rsidR="00BC36D4" w:rsidRPr="009C35EC" w:rsidRDefault="00BC36D4" w:rsidP="0050511D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Il codice di comportamento è stato adottato nel 2015 ed è stato aggiornato almeno una volta dopo la sua prima adozione.</w:t>
      </w:r>
      <w:r w:rsidRPr="009C35EC">
        <w:rPr>
          <w:rFonts w:asciiTheme="minorHAnsi" w:hAnsiTheme="minorHAnsi" w:cstheme="minorHAnsi"/>
        </w:rPr>
        <w:br/>
        <w:t>Il codice contiene disposizioni ulteriori a quelle del D.P.R. n.62/2013</w:t>
      </w:r>
      <w:r w:rsidR="00D02704" w:rsidRPr="009C35EC">
        <w:rPr>
          <w:rFonts w:asciiTheme="minorHAnsi" w:hAnsiTheme="minorHAnsi" w:cstheme="minorHAnsi"/>
        </w:rPr>
        <w:t xml:space="preserve"> tarate sulle</w:t>
      </w:r>
      <w:r w:rsidRPr="009C35EC">
        <w:rPr>
          <w:rFonts w:asciiTheme="minorHAnsi" w:hAnsiTheme="minorHAnsi" w:cstheme="minorHAnsi"/>
        </w:rPr>
        <w:t xml:space="preserve"> caratteristiche specifiche dell’ente</w:t>
      </w:r>
      <w:r w:rsidR="00D02704" w:rsidRPr="009C35EC">
        <w:rPr>
          <w:rFonts w:asciiTheme="minorHAnsi" w:hAnsiTheme="minorHAnsi" w:cstheme="minorHAnsi"/>
        </w:rPr>
        <w:t>.</w:t>
      </w:r>
      <w:r w:rsidRPr="009C35EC">
        <w:rPr>
          <w:rFonts w:asciiTheme="minorHAnsi" w:hAnsiTheme="minorHAnsi" w:cstheme="minorHAnsi"/>
        </w:rPr>
        <w:br/>
        <w:t>Tutti gli atti di incarico e i contratti, sono stati adeguati alle previsioni del Codice di Comportamento adottato.</w:t>
      </w:r>
      <w:r w:rsidRPr="009C35EC">
        <w:rPr>
          <w:rFonts w:asciiTheme="minorHAnsi" w:hAnsiTheme="minorHAnsi" w:cstheme="minorHAnsi"/>
        </w:rPr>
        <w:br/>
        <w:t xml:space="preserve">Sono state adottate misure che garantiscono l'attuazione del Codice di Comportamento  tra cui: </w:t>
      </w:r>
      <w:r w:rsidRPr="009C35EC">
        <w:rPr>
          <w:rFonts w:asciiTheme="minorHAnsi" w:hAnsiTheme="minorHAnsi" w:cstheme="minorHAnsi"/>
        </w:rPr>
        <w:br/>
        <w:t xml:space="preserve">  - la formazione e sensibilizzazione sui contenuti del codice</w:t>
      </w:r>
      <w:r w:rsidRPr="009C35EC">
        <w:rPr>
          <w:rFonts w:asciiTheme="minorHAnsi" w:hAnsiTheme="minorHAnsi" w:cstheme="minorHAnsi"/>
        </w:rPr>
        <w:br/>
        <w:t xml:space="preserve">  - controlli e verifiche sull'attuazione del Codice di Comportamento</w:t>
      </w:r>
      <w:r w:rsidRPr="009C35EC">
        <w:rPr>
          <w:rFonts w:asciiTheme="minorHAnsi" w:hAnsiTheme="minorHAnsi" w:cstheme="minorHAnsi"/>
        </w:rP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14:paraId="0078C074" w14:textId="77777777" w:rsidR="001D6AAE" w:rsidRPr="009C35EC" w:rsidRDefault="001D6AAE" w:rsidP="00532B83">
      <w:pPr>
        <w:jc w:val="both"/>
        <w:rPr>
          <w:rFonts w:asciiTheme="minorHAnsi" w:hAnsiTheme="minorHAnsi" w:cstheme="minorHAnsi"/>
          <w:iCs/>
        </w:rPr>
      </w:pPr>
      <w:r w:rsidRPr="009C35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1632D22" wp14:editId="64C745CB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5499F8" w14:textId="32F0F4D8" w:rsidR="00521000" w:rsidRPr="004D094F" w:rsidRDefault="00D02704" w:rsidP="00D0270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D094F">
                              <w:rPr>
                                <w:rFonts w:asciiTheme="minorHAnsi" w:hAnsiTheme="minorHAnsi" w:cstheme="minorHAnsi"/>
                              </w:rPr>
                              <w:t>Con. Delibera n. 240516-07 del 16 maggio 2024 l’Ordine ha adottato una nuova versione del Codice Specifico dei Dipendenti che recepisce le modifiche apportate al DPR 62/2013 dal DPR 81/2023.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32D22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" fillcolor="#deeaf6 [664]" strokeweight=".5pt">
                <v:textbox>
                  <w:txbxContent>
                    <w:p w14:paraId="3E5499F8" w14:textId="32F0F4D8" w:rsidR="00521000" w:rsidRPr="004D094F" w:rsidRDefault="00D02704" w:rsidP="00D0270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D094F">
                        <w:rPr>
                          <w:rFonts w:asciiTheme="minorHAnsi" w:hAnsiTheme="minorHAnsi" w:cstheme="minorHAnsi"/>
                        </w:rPr>
                        <w:t>Con. Delibera n. 240516-07 del 16 maggio 2024 l’Ordine ha adottato una nuova versione del Codice Specifico dei Dipendenti che recepisce le modifiche apportate al DPR 62/2013 dal DPR 81/2023.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7BC715" w14:textId="77777777" w:rsidR="00BE39BE" w:rsidRPr="009C35EC" w:rsidRDefault="00BE39BE" w:rsidP="00A82AEF">
      <w:pPr>
        <w:rPr>
          <w:rFonts w:asciiTheme="minorHAnsi" w:hAnsiTheme="minorHAnsi" w:cstheme="minorHAnsi"/>
        </w:rPr>
      </w:pPr>
    </w:p>
    <w:p w14:paraId="2E913929" w14:textId="77777777" w:rsidR="00BE39BE" w:rsidRPr="009C35EC" w:rsidRDefault="00BE39BE" w:rsidP="002954F2">
      <w:pPr>
        <w:pStyle w:val="Titolo2"/>
        <w:rPr>
          <w:rFonts w:asciiTheme="minorHAnsi" w:hAnsiTheme="minorHAnsi" w:cstheme="minorHAnsi"/>
        </w:rPr>
      </w:pPr>
      <w:bookmarkStart w:id="6" w:name="_Toc88657650"/>
      <w:r w:rsidRPr="009C35EC">
        <w:rPr>
          <w:rFonts w:asciiTheme="minorHAnsi" w:hAnsiTheme="minorHAnsi" w:cstheme="minorHAnsi"/>
        </w:rPr>
        <w:t>Rotazione del personale</w:t>
      </w:r>
      <w:bookmarkEnd w:id="6"/>
      <w:r w:rsidRPr="009C35EC">
        <w:rPr>
          <w:rFonts w:asciiTheme="minorHAnsi" w:hAnsiTheme="minorHAnsi" w:cstheme="minorHAnsi"/>
        </w:rPr>
        <w:t xml:space="preserve"> </w:t>
      </w:r>
    </w:p>
    <w:p w14:paraId="144AB8A5" w14:textId="77777777" w:rsidR="00B608A5" w:rsidRPr="009C35EC" w:rsidRDefault="00B608A5" w:rsidP="00B608A5">
      <w:pPr>
        <w:rPr>
          <w:rFonts w:asciiTheme="minorHAnsi" w:hAnsiTheme="minorHAnsi" w:cstheme="minorHAnsi"/>
        </w:rPr>
      </w:pPr>
    </w:p>
    <w:p w14:paraId="119A4C80" w14:textId="77777777" w:rsidR="00BE39BE" w:rsidRPr="009C35EC" w:rsidRDefault="00B608A5" w:rsidP="002954F2">
      <w:pPr>
        <w:pStyle w:val="Titolo3"/>
        <w:rPr>
          <w:rFonts w:asciiTheme="minorHAnsi" w:hAnsiTheme="minorHAnsi" w:cstheme="minorHAnsi"/>
        </w:rPr>
      </w:pPr>
      <w:bookmarkStart w:id="7" w:name="_Toc88657651"/>
      <w:r w:rsidRPr="009C35EC">
        <w:rPr>
          <w:rFonts w:asciiTheme="minorHAnsi" w:hAnsiTheme="minorHAnsi" w:cstheme="minorHAnsi"/>
        </w:rPr>
        <w:t>Rotazione Ordinaria</w:t>
      </w:r>
      <w:bookmarkEnd w:id="7"/>
    </w:p>
    <w:p w14:paraId="2408238E" w14:textId="71575BE8" w:rsidR="0050511D" w:rsidRPr="009C35EC" w:rsidRDefault="0050511D" w:rsidP="00D86271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 xml:space="preserve">La misura Rotazione Ordinaria del Personale non è stata programmata nel PTPCT o nella sezione Anticorruzione e Trasparenza del PIAO in esame o, laddove la rotazione ordinaria sia stata già adottata negli anni precedenti, non si prevede di realizzare interventi correttivi o ad essa collegati per </w:t>
      </w:r>
      <w:r w:rsidR="00D02704" w:rsidRPr="009C35EC">
        <w:rPr>
          <w:rFonts w:asciiTheme="minorHAnsi" w:hAnsiTheme="minorHAnsi" w:cstheme="minorHAnsi"/>
        </w:rPr>
        <w:t xml:space="preserve">ridotto </w:t>
      </w:r>
      <w:r w:rsidRPr="009C35EC">
        <w:rPr>
          <w:rFonts w:asciiTheme="minorHAnsi" w:hAnsiTheme="minorHAnsi" w:cstheme="minorHAnsi"/>
        </w:rPr>
        <w:t xml:space="preserve">dimensionamento </w:t>
      </w:r>
      <w:r w:rsidR="00D02704" w:rsidRPr="009C35EC">
        <w:rPr>
          <w:rFonts w:asciiTheme="minorHAnsi" w:hAnsiTheme="minorHAnsi" w:cstheme="minorHAnsi"/>
        </w:rPr>
        <w:t>dell’organico.</w:t>
      </w:r>
    </w:p>
    <w:p w14:paraId="6748C9D0" w14:textId="50A0FE64" w:rsidR="00BC36D4" w:rsidRPr="009C35EC" w:rsidRDefault="00BC36D4" w:rsidP="00D86271">
      <w:pPr>
        <w:rPr>
          <w:rFonts w:asciiTheme="minorHAnsi" w:hAnsiTheme="minorHAnsi" w:cstheme="minorHAnsi"/>
          <w:u w:val="single"/>
        </w:rPr>
      </w:pPr>
      <w:r w:rsidRPr="009C35EC">
        <w:rPr>
          <w:rFonts w:asciiTheme="minorHAnsi" w:hAnsiTheme="minorHAnsi" w:cstheme="minorHAnsi"/>
        </w:rPr>
        <w:br/>
        <w:t xml:space="preserve">Nell'anno di riferimento del PTPCT </w:t>
      </w:r>
      <w:r w:rsidR="00D02704" w:rsidRPr="009C35EC">
        <w:rPr>
          <w:rFonts w:asciiTheme="minorHAnsi" w:hAnsiTheme="minorHAnsi" w:cstheme="minorHAnsi"/>
        </w:rPr>
        <w:t xml:space="preserve">(2024) </w:t>
      </w:r>
      <w:r w:rsidRPr="009C35EC">
        <w:rPr>
          <w:rFonts w:asciiTheme="minorHAnsi" w:hAnsiTheme="minorHAnsi" w:cstheme="minorHAnsi"/>
        </w:rPr>
        <w:t>l’amministrazione non è stata interessata da un processo di riorganizzazione.</w:t>
      </w:r>
    </w:p>
    <w:p w14:paraId="6E73187C" w14:textId="77777777" w:rsidR="004B634E" w:rsidRPr="009C35EC" w:rsidRDefault="004B634E" w:rsidP="00262A20">
      <w:pPr>
        <w:rPr>
          <w:rFonts w:asciiTheme="minorHAnsi" w:hAnsiTheme="minorHAnsi" w:cstheme="minorHAnsi"/>
        </w:rPr>
      </w:pPr>
    </w:p>
    <w:p w14:paraId="507F4AC7" w14:textId="77777777" w:rsidR="002C268B" w:rsidRPr="009C35EC" w:rsidRDefault="002C268B" w:rsidP="002954F2">
      <w:pPr>
        <w:pStyle w:val="Titolo3"/>
        <w:rPr>
          <w:rFonts w:asciiTheme="minorHAnsi" w:hAnsiTheme="minorHAnsi" w:cstheme="minorHAnsi"/>
        </w:rPr>
      </w:pPr>
      <w:bookmarkStart w:id="8" w:name="_Toc88657652"/>
      <w:r w:rsidRPr="009C35EC">
        <w:rPr>
          <w:rFonts w:asciiTheme="minorHAnsi" w:hAnsiTheme="minorHAnsi" w:cstheme="minorHAnsi"/>
        </w:rPr>
        <w:t>Rotazione Straordinaria</w:t>
      </w:r>
      <w:bookmarkEnd w:id="8"/>
    </w:p>
    <w:p w14:paraId="787A3AF0" w14:textId="77777777" w:rsidR="00076B3D" w:rsidRPr="009C35EC" w:rsidRDefault="00076B3D" w:rsidP="00B608A5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Nel PTPCT, nella sezione Anticorruzione e Trasparenza del PIAO o in altro Atto (es. regolamento, direttive, linee guida, etc.) l’amministrazione ha fornito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0433FD2E" w14:textId="77777777" w:rsidR="00076B3D" w:rsidRPr="009C35EC" w:rsidRDefault="00076B3D" w:rsidP="00B608A5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La Rotazione Straordinaria non si è resa necessaria in assenza dei necessari presupposti.</w:t>
      </w:r>
    </w:p>
    <w:p w14:paraId="59848814" w14:textId="77777777" w:rsidR="000E2B36" w:rsidRPr="009C35EC" w:rsidRDefault="000E2B36" w:rsidP="00B608A5">
      <w:pPr>
        <w:rPr>
          <w:rFonts w:asciiTheme="minorHAnsi" w:hAnsiTheme="minorHAnsi" w:cstheme="minorHAnsi"/>
        </w:rPr>
      </w:pPr>
    </w:p>
    <w:p w14:paraId="4C655436" w14:textId="77777777" w:rsidR="000E2B36" w:rsidRPr="009C35EC" w:rsidRDefault="000E2B36" w:rsidP="000E2B36">
      <w:pPr>
        <w:pStyle w:val="Titolo3"/>
        <w:rPr>
          <w:rFonts w:asciiTheme="minorHAnsi" w:hAnsiTheme="minorHAnsi" w:cstheme="minorHAnsi"/>
        </w:rPr>
      </w:pPr>
      <w:bookmarkStart w:id="9" w:name="_Toc88657653"/>
      <w:r w:rsidRPr="009C35EC">
        <w:rPr>
          <w:rFonts w:asciiTheme="minorHAnsi" w:hAnsiTheme="minorHAnsi" w:cstheme="minorHAnsi"/>
        </w:rPr>
        <w:t>Trasferimento d’ufficio</w:t>
      </w:r>
      <w:bookmarkEnd w:id="9"/>
    </w:p>
    <w:p w14:paraId="04AE1432" w14:textId="77777777" w:rsidR="00076B3D" w:rsidRPr="009C35EC" w:rsidRDefault="00076B3D" w:rsidP="00B608A5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25497CD6" w14:textId="4B4C2515" w:rsidR="0037648C" w:rsidRPr="009C35EC" w:rsidRDefault="0037648C" w:rsidP="00991AAD">
      <w:pPr>
        <w:rPr>
          <w:rFonts w:asciiTheme="minorHAnsi" w:hAnsiTheme="minorHAnsi" w:cstheme="minorHAnsi"/>
        </w:rPr>
      </w:pPr>
    </w:p>
    <w:p w14:paraId="0F46D9D7" w14:textId="77777777" w:rsidR="001D6AAE" w:rsidRPr="009C35EC" w:rsidRDefault="001D6AAE" w:rsidP="00A82AEF">
      <w:pPr>
        <w:rPr>
          <w:rFonts w:asciiTheme="minorHAnsi" w:hAnsiTheme="minorHAnsi" w:cstheme="minorHAnsi"/>
        </w:rPr>
      </w:pPr>
    </w:p>
    <w:p w14:paraId="2C1FB425" w14:textId="77777777" w:rsidR="00425435" w:rsidRPr="009C35EC" w:rsidRDefault="0076725D" w:rsidP="002954F2">
      <w:pPr>
        <w:pStyle w:val="Titolo2"/>
        <w:rPr>
          <w:rFonts w:asciiTheme="minorHAnsi" w:hAnsiTheme="minorHAnsi" w:cstheme="minorHAnsi"/>
        </w:rPr>
      </w:pPr>
      <w:bookmarkStart w:id="10" w:name="_Toc88657654"/>
      <w:r w:rsidRPr="009C35EC">
        <w:rPr>
          <w:rFonts w:asciiTheme="minorHAnsi" w:hAnsiTheme="minorHAnsi" w:cstheme="minorHAnsi"/>
        </w:rPr>
        <w:t>Misure in materia di conflitto di interessi</w:t>
      </w:r>
      <w:bookmarkEnd w:id="10"/>
      <w:r w:rsidR="00425435" w:rsidRPr="009C35EC">
        <w:rPr>
          <w:rFonts w:asciiTheme="minorHAnsi" w:hAnsiTheme="minorHAnsi" w:cstheme="minorHAnsi"/>
        </w:rPr>
        <w:t xml:space="preserve"> </w:t>
      </w:r>
    </w:p>
    <w:p w14:paraId="4332A2A0" w14:textId="77777777" w:rsidR="00D02704" w:rsidRPr="009C35EC" w:rsidRDefault="009B6C9E" w:rsidP="00354388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 xml:space="preserve">In merito alle misure di inconferibilità e incompatibilità per gli incarichi amministrativi di vertice, dirigenziali e le altre cariche specificate nel D.lgs. 39/2013, è stata adottata una </w:t>
      </w:r>
      <w:r w:rsidRPr="009C35EC">
        <w:rPr>
          <w:rFonts w:asciiTheme="minorHAnsi" w:hAnsiTheme="minorHAnsi" w:cstheme="minorHAnsi"/>
        </w:rPr>
        <w:lastRenderedPageBreak/>
        <w:t>procedura/regolamento/atto per l'adozione delle misure, comunque anche in assenza di procedura formalizzata, le misure sono state attuate.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>Nel PTPCT o nella sezione Anticorruzione e Trasparenza del PIAO,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 xml:space="preserve">INCONFERIBILITÀ </w:t>
      </w:r>
      <w:r w:rsidRPr="009C35EC">
        <w:rPr>
          <w:rFonts w:asciiTheme="minorHAnsi" w:hAnsiTheme="minorHAnsi" w:cstheme="minorHAnsi"/>
        </w:rPr>
        <w:br/>
        <w:t>Nell'anno di riferimento del PTPCT o della sezione Anticorruzione e Trasparenza del PIAO in esame, sono pervenute 15 dichiarazioni rese dagli interessati sull'insussistenza di cause di inconferibilità.</w:t>
      </w:r>
      <w:r w:rsidRPr="009C35EC">
        <w:rPr>
          <w:rFonts w:asciiTheme="minorHAnsi" w:hAnsiTheme="minorHAnsi" w:cstheme="minorHAnsi"/>
        </w:rPr>
        <w:br/>
        <w:t>Non sono state effettuate verifiche sulla veridicità delle dichiarazioni rese dagli interessati sull'insussistenza di cause di inconferibilità.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 xml:space="preserve">INCOMPATIBILITÀ </w:t>
      </w:r>
      <w:r w:rsidRPr="009C35EC">
        <w:rPr>
          <w:rFonts w:asciiTheme="minorHAnsi" w:hAnsiTheme="minorHAnsi" w:cstheme="minorHAnsi"/>
        </w:rPr>
        <w:br/>
        <w:t>Nell'anno di riferimento del PTPCT o della sezione Anticorruzione e Trasparenza del PIAO in esame, sono pervenute 15 dichiarazioni rese dagli interessati sull'insussistenza di cause di incompatibilità.</w:t>
      </w:r>
      <w:r w:rsidRPr="009C35EC">
        <w:rPr>
          <w:rFonts w:asciiTheme="minorHAnsi" w:hAnsiTheme="minorHAnsi" w:cstheme="minorHAnsi"/>
        </w:rPr>
        <w:br/>
        <w:t>Non sono state effettuate verifiche sulla veridicità delle dichiarazioni rese dagli interessati sull'insussistenza di cause di incompatibilità.</w:t>
      </w:r>
      <w:r w:rsidRPr="009C35EC">
        <w:rPr>
          <w:rFonts w:asciiTheme="minorHAnsi" w:hAnsiTheme="minorHAnsi" w:cstheme="minorHAnsi"/>
        </w:rPr>
        <w:br/>
      </w:r>
    </w:p>
    <w:p w14:paraId="50255F7B" w14:textId="43377FE7" w:rsidR="009B6C9E" w:rsidRPr="009C35EC" w:rsidRDefault="009B6C9E" w:rsidP="00354388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Nel PTPCT o nella sezione Anticorruzione e Trasparenza del PIAO, nell'atto o regolamento adottato sulle misure di inconferibilità ed incompatibilità per incarichi dirigenziali ai sensi del D.lgs. 39/2013, sono esplicitate le direttive per effettuare controlli sui precedenti penali.</w:t>
      </w:r>
      <w:r w:rsidRPr="009C35EC">
        <w:rPr>
          <w:rFonts w:asciiTheme="minorHAnsi" w:hAnsiTheme="minorHAnsi" w:cstheme="minorHAnsi"/>
        </w:rPr>
        <w:br/>
        <w:t>Non sono stati effettuati controlli sui precedenti penali nell’anno di riferimento del PTPCT o della sezione Anticorruzione e Trasparenza del PIAO.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 xml:space="preserve">SVOLGIMENTI INCARICHI EXTRA-ISTITUZIONALI </w:t>
      </w:r>
      <w:r w:rsidRPr="009C35EC">
        <w:rPr>
          <w:rFonts w:asciiTheme="minorHAnsi" w:hAnsiTheme="minorHAnsi" w:cstheme="minorHAnsi"/>
        </w:rPr>
        <w:br/>
        <w:t>Nell'anno di riferimento del PTPCT o della sezione Anticorruzione e Trasparenza del PIAO in esame, non sono pervenute segnalazioni sullo svolgimento di incarichi extra-istituzionali non autorizzati.</w:t>
      </w:r>
    </w:p>
    <w:p w14:paraId="44CCC587" w14:textId="0895A893" w:rsidR="00425435" w:rsidRPr="009C35EC" w:rsidRDefault="00425435" w:rsidP="00A82AEF">
      <w:pPr>
        <w:rPr>
          <w:rFonts w:asciiTheme="minorHAnsi" w:hAnsiTheme="minorHAnsi" w:cstheme="minorHAnsi"/>
        </w:rPr>
      </w:pPr>
    </w:p>
    <w:p w14:paraId="7EC2AFB2" w14:textId="77777777" w:rsidR="00F734DC" w:rsidRPr="009C35EC" w:rsidRDefault="00F734DC" w:rsidP="002A40F1">
      <w:pPr>
        <w:pBdr>
          <w:bottom w:val="single" w:sz="4" w:space="1" w:color="auto"/>
        </w:pBdr>
        <w:rPr>
          <w:rFonts w:asciiTheme="minorHAnsi" w:hAnsiTheme="minorHAnsi" w:cstheme="minorHAnsi"/>
          <w:iCs/>
        </w:rPr>
      </w:pPr>
    </w:p>
    <w:p w14:paraId="0DDB2FD6" w14:textId="77777777" w:rsidR="002A40F1" w:rsidRPr="009C35EC" w:rsidRDefault="002A40F1" w:rsidP="002954F2">
      <w:pPr>
        <w:pStyle w:val="Titolo2"/>
        <w:rPr>
          <w:rFonts w:asciiTheme="minorHAnsi" w:hAnsiTheme="minorHAnsi" w:cstheme="minorHAnsi"/>
          <w:lang w:val="en-US"/>
        </w:rPr>
      </w:pPr>
      <w:bookmarkStart w:id="11" w:name="_Toc88657655"/>
      <w:r w:rsidRPr="009C35EC">
        <w:rPr>
          <w:rFonts w:asciiTheme="minorHAnsi" w:hAnsiTheme="minorHAnsi" w:cstheme="minorHAnsi"/>
          <w:lang w:val="en-US"/>
        </w:rPr>
        <w:t>Whistleblowing</w:t>
      </w:r>
      <w:bookmarkEnd w:id="11"/>
      <w:r w:rsidRPr="009C35EC">
        <w:rPr>
          <w:rFonts w:asciiTheme="minorHAnsi" w:hAnsiTheme="minorHAnsi" w:cstheme="minorHAnsi"/>
          <w:lang w:val="en-US"/>
        </w:rPr>
        <w:t xml:space="preserve"> </w:t>
      </w:r>
    </w:p>
    <w:p w14:paraId="01CFAC74" w14:textId="77777777" w:rsidR="00D02704" w:rsidRPr="004D094F" w:rsidRDefault="002E3A01" w:rsidP="00354388">
      <w:pPr>
        <w:rPr>
          <w:rFonts w:asciiTheme="minorHAnsi" w:hAnsiTheme="minorHAnsi" w:cstheme="minorHAnsi"/>
        </w:rPr>
      </w:pPr>
      <w:r w:rsidRPr="004D094F">
        <w:rPr>
          <w:rFonts w:asciiTheme="minorHAnsi" w:hAnsiTheme="minorHAnsi" w:cstheme="minorHAnsi"/>
        </w:rPr>
        <w:t>Nell’anno di riferimento del PTPCT o della sezione Anticorruzione e Trasparenza del PIAO sono stati adottati gli interventi idonei a garantire l’adozione della misura “Whistleblowing”, in particolare le segnalazioni possono essere inoltrate tramite:</w:t>
      </w:r>
      <w:r w:rsidRPr="004D094F">
        <w:rPr>
          <w:rFonts w:asciiTheme="minorHAnsi" w:hAnsiTheme="minorHAnsi" w:cstheme="minorHAnsi"/>
        </w:rPr>
        <w:br/>
        <w:t xml:space="preserve">  - Sistema informativo dedicato con garanzia della riservatezza dell'identità del segnalante</w:t>
      </w:r>
      <w:r w:rsidRPr="004D094F">
        <w:rPr>
          <w:rFonts w:asciiTheme="minorHAnsi" w:hAnsiTheme="minorHAnsi" w:cstheme="minorHAnsi"/>
        </w:rPr>
        <w:br/>
        <w:t xml:space="preserve"> </w:t>
      </w:r>
    </w:p>
    <w:p w14:paraId="5A9E0C2D" w14:textId="2D85D1D5" w:rsidR="002E3A01" w:rsidRPr="004D094F" w:rsidRDefault="002E3A01" w:rsidP="00354388">
      <w:pPr>
        <w:rPr>
          <w:rFonts w:asciiTheme="minorHAnsi" w:hAnsiTheme="minorHAnsi" w:cstheme="minorHAnsi"/>
        </w:rPr>
      </w:pPr>
      <w:r w:rsidRPr="004D094F">
        <w:rPr>
          <w:rFonts w:asciiTheme="minorHAnsi" w:hAnsiTheme="minorHAnsi" w:cstheme="minorHAnsi"/>
        </w:rPr>
        <w:t>Possono effettuare le segnalazioni solo gli altri soggetti assimilati a dipendenti pubblici.</w:t>
      </w:r>
    </w:p>
    <w:p w14:paraId="7C4606EA" w14:textId="77777777" w:rsidR="00CC1DCA" w:rsidRPr="004D094F" w:rsidRDefault="00CC1DCA" w:rsidP="009D7358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49FBC1B" wp14:editId="0F56C872">
                <wp:simplePos x="0" y="0"/>
                <wp:positionH relativeFrom="margin">
                  <wp:posOffset>89535</wp:posOffset>
                </wp:positionH>
                <wp:positionV relativeFrom="paragraph">
                  <wp:posOffset>0</wp:posOffset>
                </wp:positionV>
                <wp:extent cx="5634990" cy="1057275"/>
                <wp:effectExtent l="0" t="0" r="22860" b="28575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057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4D4B4C" w14:textId="2421CC8D" w:rsidR="00521000" w:rsidRPr="004D094F" w:rsidRDefault="00D02704" w:rsidP="00D0270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D094F">
                              <w:rPr>
                                <w:rFonts w:asciiTheme="minorHAnsi" w:hAnsiTheme="minorHAnsi" w:cstheme="minorHAnsi"/>
                              </w:rPr>
                              <w:t>Con Delibera n. 240306-13 del 6 marzo 2024 l’Ordine ha adottato la “Procedura interna per la gestione del whistleblowing” che regolamenta la gestione delle segnalazioni e della tutela del segnalante in conformità al D.lgs. 24/2023, alla Delibera ANAC n. 311 del 12 luglio 2023 e alla Delibera ANAC n. 301 del 12 luglio 2023</w:t>
                            </w:r>
                            <w:r w:rsidR="001622AE" w:rsidRPr="004D094F">
                              <w:rPr>
                                <w:rFonts w:asciiTheme="minorHAnsi" w:hAnsiTheme="minorHAnsi" w:cstheme="minorHAnsi"/>
                              </w:rPr>
                              <w:t>; con pari procedura è stato altresì istituito il canale interno di segnalazione.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BC1B" id="Casella di testo 9" o:spid="_x0000_s1027" type="#_x0000_t202" style="position:absolute;margin-left:7.05pt;margin-top:0;width:443.7pt;height:83.2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" fillcolor="#deeaf6 [664]" strokeweight=".5pt">
                <v:textbox>
                  <w:txbxContent>
                    <w:p w14:paraId="2C4D4B4C" w14:textId="2421CC8D" w:rsidR="00521000" w:rsidRPr="004D094F" w:rsidRDefault="00D02704" w:rsidP="00D0270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D094F">
                        <w:rPr>
                          <w:rFonts w:asciiTheme="minorHAnsi" w:hAnsiTheme="minorHAnsi" w:cstheme="minorHAnsi"/>
                        </w:rPr>
                        <w:t>Con Delibera n. 240306-13 del 6 marzo 2024 l’Ordine ha adottato la “Procedura interna per la gestione del whistleblowing” che regolamenta la gestione delle segnalazioni e della tutela del segnalante in conformità al D.lgs. 24/2023, alla Delibera ANAC n. 311 del 12 luglio 2023 e alla Delibera ANAC n. 301 del 12 luglio 2023</w:t>
                      </w:r>
                      <w:r w:rsidR="001622AE" w:rsidRPr="004D094F">
                        <w:rPr>
                          <w:rFonts w:asciiTheme="minorHAnsi" w:hAnsiTheme="minorHAnsi" w:cstheme="minorHAnsi"/>
                        </w:rPr>
                        <w:t>; con pari procedura è stato altresì istituito il canale interno di segnalazione.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8446C8" w14:textId="77777777" w:rsidR="00966756" w:rsidRPr="004D094F" w:rsidRDefault="00966756" w:rsidP="002A40F1">
      <w:pPr>
        <w:rPr>
          <w:rFonts w:asciiTheme="minorHAnsi" w:hAnsiTheme="minorHAnsi" w:cstheme="minorHAnsi"/>
        </w:rPr>
      </w:pPr>
    </w:p>
    <w:p w14:paraId="5E9C1F3A" w14:textId="77777777" w:rsidR="008F57B6" w:rsidRPr="009C35EC" w:rsidRDefault="008F57B6" w:rsidP="002954F2">
      <w:pPr>
        <w:pStyle w:val="Titolo2"/>
        <w:rPr>
          <w:rFonts w:asciiTheme="minorHAnsi" w:hAnsiTheme="minorHAnsi" w:cstheme="minorHAnsi"/>
        </w:rPr>
      </w:pPr>
      <w:bookmarkStart w:id="12" w:name="_Toc88657656"/>
      <w:r w:rsidRPr="009C35EC">
        <w:rPr>
          <w:rFonts w:asciiTheme="minorHAnsi" w:hAnsiTheme="minorHAnsi" w:cstheme="minorHAnsi"/>
        </w:rPr>
        <w:t>Formazione</w:t>
      </w:r>
      <w:bookmarkEnd w:id="12"/>
      <w:r w:rsidRPr="009C35EC">
        <w:rPr>
          <w:rFonts w:asciiTheme="minorHAnsi" w:hAnsiTheme="minorHAnsi" w:cstheme="minorHAnsi"/>
        </w:rPr>
        <w:t xml:space="preserve"> </w:t>
      </w:r>
    </w:p>
    <w:p w14:paraId="25EF9C0E" w14:textId="77777777" w:rsidR="00554955" w:rsidRPr="009C35EC" w:rsidRDefault="00554955" w:rsidP="00354388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Nell’anno di riferimento del PTPCT o della sezione Anticorruzione e Trasparenza del PIAO è stata erogata formazione sui seguenti temi:</w:t>
      </w:r>
      <w:r w:rsidRPr="009C35EC">
        <w:rPr>
          <w:rFonts w:asciiTheme="minorHAnsi" w:hAnsiTheme="minorHAnsi" w:cstheme="minorHAnsi"/>
        </w:rPr>
        <w:br/>
        <w:t xml:space="preserve">  - Sui contenuti del Codice di Comportamento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 xml:space="preserve">  - Sui contenuti del Piano Triennale di Prevenzione della Corruzione e della Trasparenza</w:t>
      </w:r>
      <w:r w:rsidRPr="009C35EC">
        <w:rPr>
          <w:rFonts w:asciiTheme="minorHAnsi" w:hAnsiTheme="minorHAnsi" w:cstheme="minorHAnsi"/>
        </w:rPr>
        <w:br/>
        <w:t xml:space="preserve">    - RPCT per un numero medio di ore 4</w:t>
      </w:r>
    </w:p>
    <w:p w14:paraId="7442878B" w14:textId="77777777" w:rsidR="007623AA" w:rsidRPr="009C35EC" w:rsidRDefault="007623AA" w:rsidP="00354388">
      <w:pPr>
        <w:rPr>
          <w:rFonts w:asciiTheme="minorHAnsi" w:hAnsiTheme="minorHAnsi" w:cstheme="minorHAnsi"/>
        </w:rPr>
      </w:pPr>
    </w:p>
    <w:p w14:paraId="3756E41F" w14:textId="10E4DE7A" w:rsidR="00554955" w:rsidRPr="009C35EC" w:rsidRDefault="00554955" w:rsidP="00354388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 xml:space="preserve">La formazione è stata erogata tramite: </w:t>
      </w:r>
      <w:r w:rsidRPr="009C35EC">
        <w:rPr>
          <w:rFonts w:asciiTheme="minorHAnsi" w:hAnsiTheme="minorHAnsi" w:cstheme="minorHAnsi"/>
        </w:rPr>
        <w:br/>
        <w:t xml:space="preserve">  - formazione a distanza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>Per ogni corso di formazione erogato, sono stati somministrati ai partecipanti presenti dei questionari finalizzati a misurare il loro livello di gradimento.</w:t>
      </w:r>
      <w:r w:rsidRPr="009C35EC">
        <w:rPr>
          <w:rFonts w:asciiTheme="minorHAnsi" w:hAnsiTheme="minorHAnsi" w:cstheme="minorHAnsi"/>
        </w:rPr>
        <w:br/>
        <w:t>In particolare, i corsi di formazione successivi sono stati programmati in funzione dei feedback ottenuti.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>La formazione è stata affidata a soggetti esterni in dettaglio:</w:t>
      </w:r>
      <w:r w:rsidRPr="009C35EC">
        <w:rPr>
          <w:rFonts w:asciiTheme="minorHAnsi" w:hAnsiTheme="minorHAnsi" w:cstheme="minorHAnsi"/>
        </w:rPr>
        <w:br/>
        <w:t xml:space="preserve">  - </w:t>
      </w:r>
      <w:r w:rsidR="00D02704" w:rsidRPr="009C35EC">
        <w:rPr>
          <w:rFonts w:asciiTheme="minorHAnsi" w:hAnsiTheme="minorHAnsi" w:cstheme="minorHAnsi"/>
        </w:rPr>
        <w:t>C</w:t>
      </w:r>
      <w:r w:rsidRPr="009C35EC">
        <w:rPr>
          <w:rFonts w:asciiTheme="minorHAnsi" w:hAnsiTheme="minorHAnsi" w:cstheme="minorHAnsi"/>
        </w:rPr>
        <w:t xml:space="preserve">onsiglio </w:t>
      </w:r>
      <w:r w:rsidR="00D02704" w:rsidRPr="009C35EC">
        <w:rPr>
          <w:rFonts w:asciiTheme="minorHAnsi" w:hAnsiTheme="minorHAnsi" w:cstheme="minorHAnsi"/>
        </w:rPr>
        <w:t>N</w:t>
      </w:r>
      <w:r w:rsidRPr="009C35EC">
        <w:rPr>
          <w:rFonts w:asciiTheme="minorHAnsi" w:hAnsiTheme="minorHAnsi" w:cstheme="minorHAnsi"/>
        </w:rPr>
        <w:t xml:space="preserve">azionale </w:t>
      </w:r>
      <w:r w:rsidR="00D02704" w:rsidRPr="009C35EC">
        <w:rPr>
          <w:rFonts w:asciiTheme="minorHAnsi" w:hAnsiTheme="minorHAnsi" w:cstheme="minorHAnsi"/>
        </w:rPr>
        <w:t>I</w:t>
      </w:r>
      <w:r w:rsidRPr="009C35EC">
        <w:rPr>
          <w:rFonts w:asciiTheme="minorHAnsi" w:hAnsiTheme="minorHAnsi" w:cstheme="minorHAnsi"/>
        </w:rPr>
        <w:t xml:space="preserve">ngegneri </w:t>
      </w:r>
    </w:p>
    <w:p w14:paraId="1B7A4039" w14:textId="37379AD4" w:rsidR="00554955" w:rsidRPr="009C35EC" w:rsidRDefault="009B6AC6" w:rsidP="00354388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94D4F6" wp14:editId="7F22CD4D">
                <wp:simplePos x="0" y="0"/>
                <wp:positionH relativeFrom="column">
                  <wp:posOffset>213360</wp:posOffset>
                </wp:positionH>
                <wp:positionV relativeFrom="paragraph">
                  <wp:posOffset>234315</wp:posOffset>
                </wp:positionV>
                <wp:extent cx="5634990" cy="1209675"/>
                <wp:effectExtent l="0" t="0" r="22860" b="28575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2096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736FF" w14:textId="73E4F8E9" w:rsidR="00521000" w:rsidRPr="009B6AC6" w:rsidRDefault="00D02704" w:rsidP="0015187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B6AC6">
                              <w:rPr>
                                <w:rFonts w:asciiTheme="minorHAnsi" w:hAnsiTheme="minorHAnsi" w:cstheme="minorHAnsi"/>
                              </w:rPr>
                              <w:t xml:space="preserve">L’Ordine fruisce di un piano di formazione annuale organizzato dall’Ordine di livello nazionale </w:t>
                            </w:r>
                            <w:r w:rsidR="009207F7" w:rsidRPr="009B6AC6">
                              <w:rPr>
                                <w:rFonts w:asciiTheme="minorHAnsi" w:hAnsiTheme="minorHAnsi" w:cstheme="minorHAnsi"/>
                              </w:rPr>
                              <w:t xml:space="preserve">(CNI) </w:t>
                            </w:r>
                            <w:r w:rsidRPr="009B6AC6">
                              <w:rPr>
                                <w:rFonts w:asciiTheme="minorHAnsi" w:hAnsiTheme="minorHAnsi" w:cstheme="minorHAnsi"/>
                              </w:rPr>
                              <w:t xml:space="preserve">a vantaggio degli Ordini Territoriali; il RPCT dell’Ordine presenzia a tutti gli eventi e si assicura che dipendenti e Consiglieri </w:t>
                            </w:r>
                            <w:r w:rsidR="001622AE" w:rsidRPr="009B6AC6">
                              <w:rPr>
                                <w:rFonts w:asciiTheme="minorHAnsi" w:hAnsiTheme="minorHAnsi" w:cstheme="minorHAnsi"/>
                              </w:rPr>
                              <w:t xml:space="preserve">dell’Ordine </w:t>
                            </w:r>
                            <w:r w:rsidRPr="009B6AC6">
                              <w:rPr>
                                <w:rFonts w:asciiTheme="minorHAnsi" w:hAnsiTheme="minorHAnsi" w:cstheme="minorHAnsi"/>
                              </w:rPr>
                              <w:t xml:space="preserve">ricevano informazione sugli eventi onde </w:t>
                            </w:r>
                            <w:r w:rsidR="009207F7" w:rsidRPr="009B6AC6">
                              <w:rPr>
                                <w:rFonts w:asciiTheme="minorHAnsi" w:hAnsiTheme="minorHAnsi" w:cstheme="minorHAnsi"/>
                              </w:rPr>
                              <w:t>incoraggiare la loro partecipazione. Il RPCT registra le presenze dei dipendenti e consiglieri, conserva i materiali didattici e copia degli attestati di partecipazione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D4F6" id="Casella di testo 30" o:spid="_x0000_s1028" type="#_x0000_t202" style="position:absolute;margin-left:16.8pt;margin-top:18.45pt;width:443.7pt;height:95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" fillcolor="#deeaf6 [664]" strokeweight=".5pt">
                <v:textbox>
                  <w:txbxContent>
                    <w:p w14:paraId="04E736FF" w14:textId="73E4F8E9" w:rsidR="00521000" w:rsidRPr="009B6AC6" w:rsidRDefault="00D02704" w:rsidP="0015187D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B6AC6">
                        <w:rPr>
                          <w:rFonts w:asciiTheme="minorHAnsi" w:hAnsiTheme="minorHAnsi" w:cstheme="minorHAnsi"/>
                        </w:rPr>
                        <w:t xml:space="preserve">L’Ordine fruisce di un piano di formazione annuale organizzato dall’Ordine di livello nazionale </w:t>
                      </w:r>
                      <w:r w:rsidR="009207F7" w:rsidRPr="009B6AC6">
                        <w:rPr>
                          <w:rFonts w:asciiTheme="minorHAnsi" w:hAnsiTheme="minorHAnsi" w:cstheme="minorHAnsi"/>
                        </w:rPr>
                        <w:t xml:space="preserve">(CNI) </w:t>
                      </w:r>
                      <w:r w:rsidRPr="009B6AC6">
                        <w:rPr>
                          <w:rFonts w:asciiTheme="minorHAnsi" w:hAnsiTheme="minorHAnsi" w:cstheme="minorHAnsi"/>
                        </w:rPr>
                        <w:t xml:space="preserve">a vantaggio degli Ordini Territoriali; il RPCT dell’Ordine presenzia a tutti gli eventi e si assicura che dipendenti e Consiglieri </w:t>
                      </w:r>
                      <w:r w:rsidR="001622AE" w:rsidRPr="009B6AC6">
                        <w:rPr>
                          <w:rFonts w:asciiTheme="minorHAnsi" w:hAnsiTheme="minorHAnsi" w:cstheme="minorHAnsi"/>
                        </w:rPr>
                        <w:t xml:space="preserve">dell’Ordine </w:t>
                      </w:r>
                      <w:r w:rsidRPr="009B6AC6">
                        <w:rPr>
                          <w:rFonts w:asciiTheme="minorHAnsi" w:hAnsiTheme="minorHAnsi" w:cstheme="minorHAnsi"/>
                        </w:rPr>
                        <w:t xml:space="preserve">ricevano informazione sugli eventi onde </w:t>
                      </w:r>
                      <w:r w:rsidR="009207F7" w:rsidRPr="009B6AC6">
                        <w:rPr>
                          <w:rFonts w:asciiTheme="minorHAnsi" w:hAnsiTheme="minorHAnsi" w:cstheme="minorHAnsi"/>
                        </w:rPr>
                        <w:t>incoraggiare la loro partecipazione. Il RPCT registra le presenze dei dipendenti e consiglieri, conserva i materiali didattici e copia degli attestati di partecipazione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BFE7EB5" w14:textId="20BAB398" w:rsidR="008F57B6" w:rsidRPr="009C35EC" w:rsidRDefault="008F57B6" w:rsidP="00F96FBD">
      <w:pPr>
        <w:pBdr>
          <w:bottom w:val="single" w:sz="4" w:space="1" w:color="auto"/>
        </w:pBdr>
        <w:rPr>
          <w:rFonts w:asciiTheme="minorHAnsi" w:hAnsiTheme="minorHAnsi" w:cstheme="minorHAnsi"/>
          <w:iCs/>
        </w:rPr>
      </w:pPr>
    </w:p>
    <w:p w14:paraId="2D4FC1D8" w14:textId="77777777" w:rsidR="00FF5F58" w:rsidRPr="009C35EC" w:rsidRDefault="00FF5F58" w:rsidP="002954F2">
      <w:pPr>
        <w:pStyle w:val="Titolo2"/>
        <w:rPr>
          <w:rFonts w:asciiTheme="minorHAnsi" w:hAnsiTheme="minorHAnsi" w:cstheme="minorHAnsi"/>
        </w:rPr>
      </w:pPr>
      <w:bookmarkStart w:id="13" w:name="_Toc88657657"/>
      <w:r w:rsidRPr="009C35EC">
        <w:rPr>
          <w:rFonts w:asciiTheme="minorHAnsi" w:hAnsiTheme="minorHAnsi" w:cstheme="minorHAnsi"/>
        </w:rPr>
        <w:t>Trasparenza</w:t>
      </w:r>
      <w:bookmarkEnd w:id="13"/>
    </w:p>
    <w:p w14:paraId="73A41FA6" w14:textId="0B657A6E" w:rsidR="00BD1446" w:rsidRPr="009C35EC" w:rsidRDefault="00BD1446" w:rsidP="001D6AAE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Nell’anno di riferimento del PTPCT</w:t>
      </w:r>
      <w:r w:rsidR="00BC70D6" w:rsidRPr="009C35EC">
        <w:rPr>
          <w:rFonts w:asciiTheme="minorHAnsi" w:hAnsiTheme="minorHAnsi" w:cstheme="minorHAnsi"/>
        </w:rPr>
        <w:t xml:space="preserve"> (2024)</w:t>
      </w:r>
      <w:r w:rsidRPr="009C35EC">
        <w:rPr>
          <w:rFonts w:asciiTheme="minorHAnsi" w:hAnsiTheme="minorHAnsi" w:cstheme="minorHAnsi"/>
        </w:rPr>
        <w:t xml:space="preserve"> o della sezione Anticorruzione e Trasparenza del PIAO in esame, sono stati svolti monitoraggi sulla pubblicazione dei dati con periodicità semestrale.</w:t>
      </w:r>
      <w:r w:rsidRPr="009C35EC">
        <w:rPr>
          <w:rFonts w:asciiTheme="minorHAnsi" w:hAnsiTheme="minorHAnsi" w:cstheme="minorHAnsi"/>
        </w:rPr>
        <w:br/>
        <w:t>I monitoraggi non hanno evidenziato irregolarità nella pubblicazione dei dati.</w:t>
      </w:r>
    </w:p>
    <w:p w14:paraId="7A5F1EDC" w14:textId="77777777" w:rsidR="007623AA" w:rsidRPr="009C35EC" w:rsidRDefault="007623AA" w:rsidP="001D6AAE">
      <w:pPr>
        <w:rPr>
          <w:rFonts w:asciiTheme="minorHAnsi" w:hAnsiTheme="minorHAnsi" w:cstheme="minorHAnsi"/>
        </w:rPr>
      </w:pPr>
    </w:p>
    <w:p w14:paraId="2E2FCBFE" w14:textId="5FCA5D56" w:rsidR="00CC0B23" w:rsidRPr="009C35EC" w:rsidRDefault="00CC0B23" w:rsidP="001D6AAE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L'amministrazione non ha realizzato l'informatizzazione del flusso per alimentare la pubblicazione dei dati nella sezione “Amministrazione trasparente”.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>Il sito istituzionale, relativamente alla sezione "Amministrazione trasparente", non traccia il numero delle visite.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>La procedura per la gestione delle richieste di accesso civico “semplice” è stata adottata e pubblicata sul sito istituzionale.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lastRenderedPageBreak/>
        <w:t>Nell’anno di riferimento del PTPCT o della sezione Anticorruzione e Trasparenza del PIAO non sono pervenute richieste di accesso civico "semplice".</w:t>
      </w:r>
      <w:r w:rsidRPr="009C35EC">
        <w:rPr>
          <w:rFonts w:asciiTheme="minorHAnsi" w:hAnsiTheme="minorHAnsi" w:cstheme="minorHAnsi"/>
        </w:rPr>
        <w:br/>
        <w:t>La procedura per la gestione delle richieste di accesso civico “generalizzato” è stata adottata e pubblicata sul sito istituzionale.</w:t>
      </w:r>
      <w:r w:rsidRPr="009C35EC">
        <w:rPr>
          <w:rFonts w:asciiTheme="minorHAnsi" w:hAnsiTheme="minorHAnsi" w:cstheme="minorHAnsi"/>
        </w:rPr>
        <w:br/>
        <w:t>Nell’anno di riferimento del PTPCT o della sezione Anticorruzione e Trasparenza del PIAO non sono pervenute richieste di accesso civico “generalizzato".</w:t>
      </w:r>
      <w:r w:rsidRPr="009C35EC">
        <w:rPr>
          <w:rFonts w:asciiTheme="minorHAnsi" w:hAnsiTheme="minorHAnsi" w:cstheme="minorHAnsi"/>
        </w:rPr>
        <w:br/>
        <w:t xml:space="preserve">È stato istituito il registro degli accessi ed è stata rispettata l'indicazione che prevede di riportare nel registro l'esito delle istanze. 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>In merito al livello di adempimento degli obblighi di trasparenza, si formula il seguente giudizio: idoneo</w:t>
      </w:r>
    </w:p>
    <w:p w14:paraId="7AB1A2AA" w14:textId="4F167440" w:rsidR="00FD28DF" w:rsidRPr="009C35EC" w:rsidRDefault="00FD28DF" w:rsidP="00A82AEF">
      <w:pPr>
        <w:rPr>
          <w:rFonts w:asciiTheme="minorHAnsi" w:hAnsiTheme="minorHAnsi" w:cstheme="minorHAnsi"/>
        </w:rPr>
      </w:pPr>
    </w:p>
    <w:p w14:paraId="0BBA5A55" w14:textId="77777777" w:rsidR="00D866D2" w:rsidRPr="009C35EC" w:rsidRDefault="00D866D2" w:rsidP="00A82AEF">
      <w:pPr>
        <w:rPr>
          <w:rFonts w:asciiTheme="minorHAnsi" w:hAnsiTheme="minorHAnsi" w:cstheme="minorHAnsi"/>
        </w:rPr>
      </w:pPr>
    </w:p>
    <w:p w14:paraId="2B083FBB" w14:textId="55F37920" w:rsidR="00733F24" w:rsidRPr="009C35EC" w:rsidRDefault="00FC1197" w:rsidP="00FC1197">
      <w:pPr>
        <w:pStyle w:val="Titolo2"/>
        <w:rPr>
          <w:rFonts w:asciiTheme="minorHAnsi" w:hAnsiTheme="minorHAnsi" w:cstheme="minorHAnsi"/>
        </w:rPr>
      </w:pPr>
      <w:bookmarkStart w:id="14" w:name="_Toc88657658"/>
      <w:r w:rsidRPr="009C35EC">
        <w:rPr>
          <w:rFonts w:asciiTheme="minorHAnsi" w:hAnsiTheme="minorHAnsi" w:cstheme="minorHAnsi"/>
        </w:rPr>
        <w:t>Pantouflage</w:t>
      </w:r>
      <w:bookmarkEnd w:id="14"/>
    </w:p>
    <w:p w14:paraId="7681B0A3" w14:textId="77777777" w:rsidR="00C84FCB" w:rsidRPr="009C35EC" w:rsidRDefault="00C84FCB" w:rsidP="00B33A5B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 xml:space="preserve">La misura “Svolgimento di attività successiva alla cessazione del rapporto di lavoro”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</w:t>
      </w:r>
      <w:r w:rsidRPr="009C35EC">
        <w:rPr>
          <w:rFonts w:asciiTheme="minorHAnsi" w:hAnsiTheme="minorHAnsi" w:cstheme="minorHAnsi"/>
        </w:rPr>
        <w:br/>
        <w:t>i dipendenti non hanno poteri autorizzativi ne deliberativi</w:t>
      </w:r>
    </w:p>
    <w:p w14:paraId="39EEE866" w14:textId="77777777" w:rsidR="00CB7BE1" w:rsidRPr="009C35EC" w:rsidRDefault="00CB7BE1" w:rsidP="00A82AE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31CF7C" wp14:editId="6AB3B677">
                <wp:simplePos x="0" y="0"/>
                <wp:positionH relativeFrom="column">
                  <wp:posOffset>215900</wp:posOffset>
                </wp:positionH>
                <wp:positionV relativeFrom="paragraph">
                  <wp:posOffset>150495</wp:posOffset>
                </wp:positionV>
                <wp:extent cx="5634990" cy="659130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632D7" w14:textId="2B87EDFF" w:rsidR="00521000" w:rsidRPr="00BA5A03" w:rsidRDefault="00BC70D6" w:rsidP="005B20C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A5A03">
                              <w:rPr>
                                <w:rFonts w:asciiTheme="minorHAnsi" w:hAnsiTheme="minorHAnsi" w:cstheme="minorHAnsi"/>
                              </w:rPr>
                              <w:t>La governance dell’ente prevede che i poteri decisionali, autorizzativi e deliberativi sono in capo al Consiglio direttivo. I dipendenti svolgono esclusivamente attività materiali ed esecutive.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1CF7C" id="Casella di testo 11" o:spid="_x0000_s1029" type="#_x0000_t202" style="position:absolute;margin-left:17pt;margin-top:11.8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" fillcolor="#deeaf6 [664]" strokeweight=".5pt">
                <v:textbox>
                  <w:txbxContent>
                    <w:p w14:paraId="497632D7" w14:textId="2B87EDFF" w:rsidR="00521000" w:rsidRPr="00BA5A03" w:rsidRDefault="00BC70D6" w:rsidP="005B20C9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A5A03">
                        <w:rPr>
                          <w:rFonts w:asciiTheme="minorHAnsi" w:hAnsiTheme="minorHAnsi" w:cstheme="minorHAnsi"/>
                        </w:rPr>
                        <w:t>La governance dell’ente prevede che i poteri decisionali, autorizzativi e deliberativi sono in capo al Consiglio direttivo. I dipendenti svolgono esclusivamente attività materiali ed esecutive.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D56650D" w14:textId="77777777" w:rsidR="005B20C9" w:rsidRPr="009C35EC" w:rsidRDefault="005B20C9" w:rsidP="00A82AEF">
      <w:pPr>
        <w:rPr>
          <w:rFonts w:asciiTheme="minorHAnsi" w:hAnsiTheme="minorHAnsi" w:cstheme="minorHAnsi"/>
        </w:rPr>
      </w:pPr>
    </w:p>
    <w:p w14:paraId="166F6EF4" w14:textId="77777777" w:rsidR="005B20C9" w:rsidRPr="009C35EC" w:rsidRDefault="005B20C9" w:rsidP="002954F2">
      <w:pPr>
        <w:pStyle w:val="Titolo2"/>
        <w:rPr>
          <w:rFonts w:asciiTheme="minorHAnsi" w:hAnsiTheme="minorHAnsi" w:cstheme="minorHAnsi"/>
        </w:rPr>
      </w:pPr>
      <w:bookmarkStart w:id="15" w:name="_Toc88657659"/>
      <w:r w:rsidRPr="009C35EC">
        <w:rPr>
          <w:rFonts w:asciiTheme="minorHAnsi" w:hAnsiTheme="minorHAnsi" w:cstheme="minorHAnsi"/>
        </w:rPr>
        <w:t>Commissioni e conferimento incarichi in caso di condanna</w:t>
      </w:r>
      <w:bookmarkEnd w:id="15"/>
    </w:p>
    <w:p w14:paraId="3A5AB44F" w14:textId="77777777" w:rsidR="00634F49" w:rsidRPr="009C35EC" w:rsidRDefault="00634F49" w:rsidP="00C57E07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44C3FC90" w14:textId="18C21C97" w:rsidR="005B20C9" w:rsidRPr="009C35EC" w:rsidRDefault="005B20C9" w:rsidP="00A82AEF">
      <w:pPr>
        <w:rPr>
          <w:rFonts w:asciiTheme="minorHAnsi" w:hAnsiTheme="minorHAnsi" w:cstheme="minorHAnsi"/>
        </w:rPr>
      </w:pPr>
    </w:p>
    <w:p w14:paraId="2DBCED31" w14:textId="77777777" w:rsidR="005B20C9" w:rsidRPr="009C35EC" w:rsidRDefault="005B20C9" w:rsidP="00A82AEF">
      <w:pPr>
        <w:rPr>
          <w:rFonts w:asciiTheme="minorHAnsi" w:hAnsiTheme="minorHAnsi" w:cstheme="minorHAnsi"/>
        </w:rPr>
      </w:pPr>
    </w:p>
    <w:p w14:paraId="43E43237" w14:textId="77777777" w:rsidR="0038654E" w:rsidRPr="009C35EC" w:rsidRDefault="008D1456" w:rsidP="002954F2">
      <w:pPr>
        <w:pStyle w:val="Titolo2"/>
        <w:rPr>
          <w:rFonts w:asciiTheme="minorHAnsi" w:hAnsiTheme="minorHAnsi" w:cstheme="minorHAnsi"/>
        </w:rPr>
      </w:pPr>
      <w:bookmarkStart w:id="16" w:name="_Toc88657660"/>
      <w:r w:rsidRPr="009C35EC">
        <w:rPr>
          <w:rFonts w:asciiTheme="minorHAnsi" w:hAnsiTheme="minorHAnsi" w:cstheme="minorHAnsi"/>
        </w:rPr>
        <w:t>Patti di integrità</w:t>
      </w:r>
      <w:bookmarkEnd w:id="16"/>
    </w:p>
    <w:p w14:paraId="25DF6349" w14:textId="77777777" w:rsidR="002017E5" w:rsidRPr="009C35EC" w:rsidRDefault="002017E5" w:rsidP="00A054EE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La misura “Patti di Integrità” non è stata programmata nel PTPCT o nella sezione Anticorruzione e Trasparenza del PIAO in esame o, laddove la misura sia stata già adottata negli anni precedenti, non si prevede di realizzare interventi idonei a garantire la corretta e continua attuazione della stessa per le seguenti motivazioni: l'ordine procede esclusivamente con procedimenti sottosoglia</w:t>
      </w:r>
    </w:p>
    <w:p w14:paraId="05F0AEB5" w14:textId="260E85C6" w:rsidR="002017E5" w:rsidRPr="009C35EC" w:rsidRDefault="002017E5" w:rsidP="00A054EE">
      <w:pPr>
        <w:rPr>
          <w:rFonts w:asciiTheme="minorHAnsi" w:hAnsiTheme="minorHAnsi" w:cstheme="minorHAnsi"/>
        </w:rPr>
      </w:pPr>
    </w:p>
    <w:p w14:paraId="048ADFEA" w14:textId="77777777" w:rsidR="0038654E" w:rsidRPr="009C35EC" w:rsidRDefault="0038654E" w:rsidP="00A82AEF">
      <w:pPr>
        <w:rPr>
          <w:rFonts w:asciiTheme="minorHAnsi" w:hAnsiTheme="minorHAnsi" w:cstheme="minorHAnsi"/>
        </w:rPr>
      </w:pPr>
    </w:p>
    <w:p w14:paraId="084F737A" w14:textId="1C4A4CB8" w:rsidR="00B71748" w:rsidRPr="009C35EC" w:rsidRDefault="005D5318" w:rsidP="005D5318">
      <w:pPr>
        <w:pStyle w:val="Titolo2"/>
        <w:rPr>
          <w:rFonts w:asciiTheme="minorHAnsi" w:hAnsiTheme="minorHAnsi" w:cstheme="minorHAnsi"/>
        </w:rPr>
      </w:pPr>
      <w:bookmarkStart w:id="17" w:name="_Toc88657661"/>
      <w:r w:rsidRPr="009C35EC">
        <w:rPr>
          <w:rFonts w:asciiTheme="minorHAnsi" w:hAnsiTheme="minorHAnsi" w:cstheme="minorHAnsi"/>
        </w:rPr>
        <w:t>Rapporti con i portatori di interessi particolari</w:t>
      </w:r>
      <w:bookmarkEnd w:id="17"/>
    </w:p>
    <w:p w14:paraId="6B0DC3C5" w14:textId="5A5F885A" w:rsidR="00B71748" w:rsidRPr="009C35EC" w:rsidRDefault="001622AE" w:rsidP="005D5318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BD5835" wp14:editId="1C6CB0DF">
                <wp:simplePos x="0" y="0"/>
                <wp:positionH relativeFrom="column">
                  <wp:posOffset>156210</wp:posOffset>
                </wp:positionH>
                <wp:positionV relativeFrom="paragraph">
                  <wp:posOffset>823595</wp:posOffset>
                </wp:positionV>
                <wp:extent cx="5634990" cy="419100"/>
                <wp:effectExtent l="0" t="0" r="22860" b="1905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5F3FA" w14:textId="482C1D76" w:rsidR="005D5318" w:rsidRPr="00D0567E" w:rsidRDefault="009762D2" w:rsidP="005D531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0567E">
                              <w:rPr>
                                <w:rFonts w:asciiTheme="minorHAnsi" w:hAnsiTheme="minorHAnsi" w:cstheme="minorHAnsi"/>
                              </w:rPr>
                              <w:t>Non vi sono portatori di interessi particolari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D5835" id="Casella di testo 20" o:spid="_x0000_s1030" type="#_x0000_t202" style="position:absolute;margin-left:12.3pt;margin-top:64.85pt;width:443.7pt;height:3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" fillcolor="#deeaf6 [664]" strokeweight=".5pt">
                <v:textbox>
                  <w:txbxContent>
                    <w:p w14:paraId="1CC5F3FA" w14:textId="482C1D76" w:rsidR="005D5318" w:rsidRPr="00D0567E" w:rsidRDefault="009762D2" w:rsidP="005D531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D0567E">
                        <w:rPr>
                          <w:rFonts w:asciiTheme="minorHAnsi" w:hAnsiTheme="minorHAnsi" w:cstheme="minorHAnsi"/>
                        </w:rPr>
                        <w:t>Non vi sono portatori di interessi particolari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71748" w:rsidRPr="009C35EC">
        <w:rPr>
          <w:rFonts w:asciiTheme="minorHAnsi" w:hAnsiTheme="minorHAnsi" w:cstheme="minorHAnsi"/>
        </w:rPr>
        <w:t>La misura “Rapporti con i portatori di interessi particolari” non è stata programmata nel PTPCT o nella sezione Anticorruzione e Trasparenza del PIAO in esame o, laddove la misura sia stata già adottata negli anni precedenti, non si prevede di realizzare interventi idonei a garantire la corretta e continua attuazione della stessa.</w:t>
      </w:r>
    </w:p>
    <w:p w14:paraId="0A1C3C1B" w14:textId="7A84F95E" w:rsidR="001161CF" w:rsidRPr="009C35EC" w:rsidRDefault="001161CF" w:rsidP="005D5318">
      <w:pPr>
        <w:rPr>
          <w:rFonts w:asciiTheme="minorHAnsi" w:hAnsiTheme="minorHAnsi" w:cstheme="minorHAnsi"/>
        </w:rPr>
      </w:pPr>
    </w:p>
    <w:p w14:paraId="783A7BB2" w14:textId="77777777" w:rsidR="005D5318" w:rsidRPr="009C35EC" w:rsidRDefault="005D5318" w:rsidP="00A82AEF">
      <w:pPr>
        <w:rPr>
          <w:rFonts w:asciiTheme="minorHAnsi" w:hAnsiTheme="minorHAnsi" w:cstheme="minorHAnsi"/>
        </w:rPr>
      </w:pPr>
    </w:p>
    <w:p w14:paraId="76A85C17" w14:textId="77777777" w:rsidR="00393E5A" w:rsidRPr="009C35EC" w:rsidRDefault="00393E5A" w:rsidP="002954F2">
      <w:pPr>
        <w:pStyle w:val="Titolo2"/>
        <w:rPr>
          <w:rFonts w:asciiTheme="minorHAnsi" w:hAnsiTheme="minorHAnsi" w:cstheme="minorHAnsi"/>
        </w:rPr>
      </w:pPr>
      <w:bookmarkStart w:id="18" w:name="_Toc88657662"/>
      <w:r w:rsidRPr="009C35EC">
        <w:rPr>
          <w:rFonts w:asciiTheme="minorHAnsi" w:hAnsiTheme="minorHAnsi" w:cstheme="minorHAnsi"/>
        </w:rPr>
        <w:t>Considerazioni</w:t>
      </w:r>
      <w:r w:rsidR="00E90418" w:rsidRPr="009C35EC">
        <w:rPr>
          <w:rFonts w:asciiTheme="minorHAnsi" w:hAnsiTheme="minorHAnsi" w:cstheme="minorHAnsi"/>
        </w:rPr>
        <w:t xml:space="preserve"> </w:t>
      </w:r>
      <w:r w:rsidRPr="009C35EC">
        <w:rPr>
          <w:rFonts w:asciiTheme="minorHAnsi" w:hAnsiTheme="minorHAnsi" w:cstheme="minorHAnsi"/>
        </w:rPr>
        <w:t>conclusive sull’attuazione delle misure generali</w:t>
      </w:r>
      <w:bookmarkEnd w:id="18"/>
    </w:p>
    <w:p w14:paraId="775291AA" w14:textId="77777777" w:rsidR="0030259F" w:rsidRPr="009C35EC" w:rsidRDefault="0030259F" w:rsidP="00804DC2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Il complesso delle misure attuate ha avuto un effetto (diretto o indiretto):</w:t>
      </w:r>
      <w:r w:rsidRPr="009C35EC">
        <w:rPr>
          <w:rFonts w:asciiTheme="minorHAnsi" w:hAnsiTheme="minorHAnsi" w:cstheme="minorHAnsi"/>
        </w:rPr>
        <w:br/>
        <w:t xml:space="preserve">  - positivo sulla qualità dei servizi </w:t>
      </w:r>
      <w:r w:rsidRPr="009C35EC">
        <w:rPr>
          <w:rFonts w:asciiTheme="minorHAnsi" w:hAnsiTheme="minorHAnsi" w:cstheme="minorHAnsi"/>
        </w:rPr>
        <w:br/>
        <w:t xml:space="preserve">  - positivo sull'efficienza dei servizi (es. in termini di riduzione dei tempi di erogazione dei servizi)</w:t>
      </w:r>
      <w:r w:rsidRPr="009C35EC">
        <w:rPr>
          <w:rFonts w:asciiTheme="minorHAnsi" w:hAnsiTheme="minorHAnsi" w:cstheme="minorHAnsi"/>
        </w:rPr>
        <w:br/>
        <w:t xml:space="preserve">  - positivo sul funzionamento dell'amministrazione (es. in termini di semplificazione/snellimento delle procedure)</w:t>
      </w:r>
      <w:r w:rsidRPr="009C35EC">
        <w:rPr>
          <w:rFonts w:asciiTheme="minorHAnsi" w:hAnsiTheme="minorHAnsi" w:cstheme="minorHAnsi"/>
        </w:rPr>
        <w:br/>
        <w:t xml:space="preserve">  - positivo sulla diffusione della cultura della legalità</w:t>
      </w:r>
      <w:r w:rsidRPr="009C35EC">
        <w:rPr>
          <w:rFonts w:asciiTheme="minorHAnsi" w:hAnsiTheme="minorHAnsi" w:cstheme="minorHAnsi"/>
        </w:rPr>
        <w:br/>
        <w:t xml:space="preserve">  - neutrale sulle relazioni con i cittadini</w:t>
      </w:r>
      <w:r w:rsidRPr="009C35EC">
        <w:rPr>
          <w:rFonts w:asciiTheme="minorHAnsi" w:hAnsiTheme="minorHAnsi" w:cstheme="minorHAnsi"/>
        </w:rPr>
        <w:br/>
        <w:t xml:space="preserve">  - positivo su rapporto con gli iscritti</w:t>
      </w:r>
    </w:p>
    <w:p w14:paraId="35AB1B33" w14:textId="77777777" w:rsidR="00B96D6A" w:rsidRPr="009C35EC" w:rsidRDefault="000C2AE8" w:rsidP="00A82AE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82627F" wp14:editId="49098EDC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3A9677" w14:textId="7B33FB56" w:rsidR="00521000" w:rsidRPr="00C70482" w:rsidRDefault="009762D2" w:rsidP="00DE2A92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C70482">
                              <w:rPr>
                                <w:rFonts w:ascii="Calibri" w:hAnsi="Calibri" w:cs="Calibri"/>
                              </w:rPr>
                              <w:t>Le misure generali hanno contribuito ad irrobustire la governance dell’ente e, di converso, a fornire una rappresentazione più chiara delle attività svolte, delle responsabilità e della policy di integrità perseguita dall’ente.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627F" id="Casella di testo 15" o:spid="_x0000_s1031" type="#_x0000_t202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" fillcolor="#deeaf6 [664]" strokeweight=".5pt">
                <v:textbox>
                  <w:txbxContent>
                    <w:p w14:paraId="7B3A9677" w14:textId="7B33FB56" w:rsidR="00521000" w:rsidRPr="00C70482" w:rsidRDefault="009762D2" w:rsidP="00DE2A92">
                      <w:pPr>
                        <w:rPr>
                          <w:rFonts w:ascii="Calibri" w:hAnsi="Calibri" w:cs="Calibri"/>
                        </w:rPr>
                      </w:pPr>
                      <w:r w:rsidRPr="00C70482">
                        <w:rPr>
                          <w:rFonts w:ascii="Calibri" w:hAnsi="Calibri" w:cs="Calibri"/>
                        </w:rPr>
                        <w:t>Le misure generali hanno contribuito ad irrobustire la governance dell’ente e, di converso, a fornire una rappresentazione più chiara delle attività svolte, delle responsabilità e della policy di integrità perseguita dall’ente.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3F317F" w14:textId="77777777" w:rsidR="00DE2A92" w:rsidRPr="009C35EC" w:rsidRDefault="00DE2A92" w:rsidP="00A82AEF">
      <w:pPr>
        <w:rPr>
          <w:rFonts w:asciiTheme="minorHAnsi" w:hAnsiTheme="minorHAnsi" w:cstheme="minorHAnsi"/>
        </w:rPr>
      </w:pPr>
    </w:p>
    <w:p w14:paraId="135A90EF" w14:textId="77777777" w:rsidR="003C0D8A" w:rsidRPr="009C35EC" w:rsidRDefault="003C0D8A" w:rsidP="00521000">
      <w:pPr>
        <w:pStyle w:val="Titolo1"/>
        <w:rPr>
          <w:rFonts w:asciiTheme="minorHAnsi" w:hAnsiTheme="minorHAnsi" w:cstheme="minorHAnsi"/>
        </w:rPr>
      </w:pPr>
      <w:bookmarkStart w:id="19" w:name="_Toc88657663"/>
      <w:r w:rsidRPr="009C35EC">
        <w:rPr>
          <w:rFonts w:asciiTheme="minorHAnsi" w:hAnsiTheme="minorHAnsi" w:cstheme="minorHAnsi"/>
        </w:rPr>
        <w:t>RENDICONTAZIONE MISURE SPECIFICHE</w:t>
      </w:r>
      <w:bookmarkEnd w:id="19"/>
    </w:p>
    <w:p w14:paraId="6D503462" w14:textId="77777777" w:rsidR="002E0B4A" w:rsidRPr="009C35EC" w:rsidRDefault="002E0B4A" w:rsidP="002E0B4A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 xml:space="preserve">La presente sezione illustra l’andamento relativo all’attuazione delle misure specifiche per l’anno di riferimento del </w:t>
      </w:r>
      <w:r w:rsidR="00046AE3" w:rsidRPr="009C35EC">
        <w:rPr>
          <w:rFonts w:asciiTheme="minorHAnsi" w:hAnsiTheme="minorHAnsi" w:cstheme="minorHAnsi"/>
        </w:rPr>
        <w:t>PTPCT</w:t>
      </w:r>
      <w:r w:rsidRPr="009C35EC">
        <w:rPr>
          <w:rFonts w:asciiTheme="minorHAnsi" w:hAnsiTheme="minorHAnsi" w:cstheme="minorHAnsi"/>
        </w:rPr>
        <w:t>.</w:t>
      </w:r>
    </w:p>
    <w:p w14:paraId="38F687D1" w14:textId="77777777" w:rsidR="00DB38DE" w:rsidRPr="009C35EC" w:rsidRDefault="00DB38DE" w:rsidP="00A82AEF">
      <w:pPr>
        <w:rPr>
          <w:rFonts w:asciiTheme="minorHAnsi" w:hAnsiTheme="minorHAnsi" w:cstheme="minorHAnsi"/>
        </w:rPr>
      </w:pPr>
    </w:p>
    <w:p w14:paraId="64C52C46" w14:textId="77777777" w:rsidR="00E75EA4" w:rsidRPr="009C35EC" w:rsidRDefault="006460DC" w:rsidP="002954F2">
      <w:pPr>
        <w:pStyle w:val="Titolo2"/>
        <w:rPr>
          <w:rFonts w:asciiTheme="minorHAnsi" w:hAnsiTheme="minorHAnsi" w:cstheme="minorHAnsi"/>
        </w:rPr>
      </w:pPr>
      <w:bookmarkStart w:id="20" w:name="_Toc88657664"/>
      <w:r w:rsidRPr="009C35EC">
        <w:rPr>
          <w:rFonts w:asciiTheme="minorHAnsi" w:hAnsiTheme="minorHAnsi" w:cstheme="minorHAnsi"/>
        </w:rPr>
        <w:t>Quadro di s</w:t>
      </w:r>
      <w:r w:rsidR="00E75EA4" w:rsidRPr="009C35EC">
        <w:rPr>
          <w:rFonts w:asciiTheme="minorHAnsi" w:hAnsiTheme="minorHAnsi" w:cstheme="minorHAnsi"/>
        </w:rPr>
        <w:t>intesi dell’attuazione delle misure specifiche</w:t>
      </w:r>
      <w:bookmarkEnd w:id="20"/>
      <w:r w:rsidR="00E75EA4" w:rsidRPr="009C35EC">
        <w:rPr>
          <w:rFonts w:asciiTheme="minorHAnsi" w:hAnsiTheme="minorHAnsi" w:cstheme="minorHAnsi"/>
        </w:rPr>
        <w:t xml:space="preserve"> </w:t>
      </w:r>
    </w:p>
    <w:p w14:paraId="6FD55812" w14:textId="77777777" w:rsidR="0007122E" w:rsidRPr="009C35EC" w:rsidRDefault="00870F5E" w:rsidP="00870F5E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Nel corso dell’annualità di riferimento, lo stato di programmazione e attuazione delle misure specifiche è sintetizzato nella seguente tabella</w:t>
      </w:r>
    </w:p>
    <w:p w14:paraId="66A0911D" w14:textId="77777777" w:rsidR="0007122E" w:rsidRPr="009C35EC" w:rsidRDefault="0007122E" w:rsidP="0007122E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RPr="009C35EC" w14:paraId="33A1A2E2" w14:textId="77777777" w:rsidTr="00CB63F1">
        <w:tc>
          <w:tcPr>
            <w:tcW w:w="3739" w:type="dxa"/>
          </w:tcPr>
          <w:p w14:paraId="38EBF900" w14:textId="77777777" w:rsidR="00870F5E" w:rsidRPr="009C35E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4FBC4B51" w14:textId="77777777" w:rsidR="00870F5E" w:rsidRPr="009C35E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05A245DC" w14:textId="77777777" w:rsidR="00870F5E" w:rsidRPr="009C35E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3D5EBDD2" w14:textId="77777777" w:rsidR="00870F5E" w:rsidRPr="009C35E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76A50444" w14:textId="77777777" w:rsidR="00870F5E" w:rsidRPr="009C35E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35E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4D3248" w:rsidRPr="009C35EC" w14:paraId="1DF05ECF" w14:textId="77777777">
        <w:tc>
          <w:tcPr>
            <w:tcW w:w="0" w:type="auto"/>
          </w:tcPr>
          <w:p w14:paraId="5AF28D72" w14:textId="77777777" w:rsidR="004D3248" w:rsidRPr="009C35EC" w:rsidRDefault="00923262">
            <w:pPr>
              <w:rPr>
                <w:rFonts w:asciiTheme="minorHAnsi" w:hAnsiTheme="minorHAnsi" w:cstheme="minorHAnsi"/>
              </w:rPr>
            </w:pPr>
            <w:r w:rsidRPr="009C35EC">
              <w:rPr>
                <w:rFonts w:asciiTheme="minorHAnsi" w:hAnsiTheme="minorHAnsi" w:cstheme="minorHAnsi"/>
              </w:rPr>
              <w:t>Misure di regolamentazione</w:t>
            </w:r>
          </w:p>
        </w:tc>
        <w:tc>
          <w:tcPr>
            <w:tcW w:w="0" w:type="auto"/>
          </w:tcPr>
          <w:p w14:paraId="262923FC" w14:textId="77777777" w:rsidR="004D3248" w:rsidRPr="009C35EC" w:rsidRDefault="00923262">
            <w:pPr>
              <w:rPr>
                <w:rFonts w:asciiTheme="minorHAnsi" w:hAnsiTheme="minorHAnsi" w:cstheme="minorHAnsi"/>
              </w:rPr>
            </w:pPr>
            <w:r w:rsidRPr="009C35E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14:paraId="13563EA9" w14:textId="77777777" w:rsidR="004D3248" w:rsidRPr="009C35EC" w:rsidRDefault="00923262">
            <w:pPr>
              <w:rPr>
                <w:rFonts w:asciiTheme="minorHAnsi" w:hAnsiTheme="minorHAnsi" w:cstheme="minorHAnsi"/>
              </w:rPr>
            </w:pPr>
            <w:r w:rsidRPr="009C35E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14:paraId="6EAE9123" w14:textId="77777777" w:rsidR="004D3248" w:rsidRPr="009C35EC" w:rsidRDefault="00923262">
            <w:pPr>
              <w:rPr>
                <w:rFonts w:asciiTheme="minorHAnsi" w:hAnsiTheme="minorHAnsi" w:cstheme="minorHAnsi"/>
              </w:rPr>
            </w:pPr>
            <w:r w:rsidRPr="009C35E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</w:tcPr>
          <w:p w14:paraId="3A02F150" w14:textId="77777777" w:rsidR="004D3248" w:rsidRPr="009C35EC" w:rsidRDefault="00923262">
            <w:pPr>
              <w:rPr>
                <w:rFonts w:asciiTheme="minorHAnsi" w:hAnsiTheme="minorHAnsi" w:cstheme="minorHAnsi"/>
              </w:rPr>
            </w:pPr>
            <w:r w:rsidRPr="009C35EC">
              <w:rPr>
                <w:rFonts w:asciiTheme="minorHAnsi" w:hAnsiTheme="minorHAnsi" w:cstheme="minorHAnsi"/>
              </w:rPr>
              <w:t>100</w:t>
            </w:r>
          </w:p>
        </w:tc>
      </w:tr>
      <w:tr w:rsidR="004D3248" w:rsidRPr="009C35EC" w14:paraId="32F86F4D" w14:textId="77777777">
        <w:tc>
          <w:tcPr>
            <w:tcW w:w="0" w:type="auto"/>
          </w:tcPr>
          <w:p w14:paraId="2971EF63" w14:textId="77777777" w:rsidR="004D3248" w:rsidRPr="009C35EC" w:rsidRDefault="00923262">
            <w:pPr>
              <w:rPr>
                <w:rFonts w:asciiTheme="minorHAnsi" w:hAnsiTheme="minorHAnsi" w:cstheme="minorHAnsi"/>
              </w:rPr>
            </w:pPr>
            <w:r w:rsidRPr="009C35EC">
              <w:rPr>
                <w:rFonts w:asciiTheme="minorHAnsi" w:hAnsiTheme="minorHAnsi" w:cstheme="minorHAnsi"/>
              </w:rPr>
              <w:t>TOTALI</w:t>
            </w:r>
          </w:p>
        </w:tc>
        <w:tc>
          <w:tcPr>
            <w:tcW w:w="0" w:type="auto"/>
          </w:tcPr>
          <w:p w14:paraId="12F967AF" w14:textId="77777777" w:rsidR="004D3248" w:rsidRPr="009C35EC" w:rsidRDefault="00923262">
            <w:pPr>
              <w:rPr>
                <w:rFonts w:asciiTheme="minorHAnsi" w:hAnsiTheme="minorHAnsi" w:cstheme="minorHAnsi"/>
              </w:rPr>
            </w:pPr>
            <w:r w:rsidRPr="009C35E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14:paraId="050B5954" w14:textId="77777777" w:rsidR="004D3248" w:rsidRPr="009C35EC" w:rsidRDefault="00923262">
            <w:pPr>
              <w:rPr>
                <w:rFonts w:asciiTheme="minorHAnsi" w:hAnsiTheme="minorHAnsi" w:cstheme="minorHAnsi"/>
              </w:rPr>
            </w:pPr>
            <w:r w:rsidRPr="009C35E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0" w:type="auto"/>
          </w:tcPr>
          <w:p w14:paraId="1F6E9A33" w14:textId="77777777" w:rsidR="004D3248" w:rsidRPr="009C35EC" w:rsidRDefault="00923262">
            <w:pPr>
              <w:rPr>
                <w:rFonts w:asciiTheme="minorHAnsi" w:hAnsiTheme="minorHAnsi" w:cstheme="minorHAnsi"/>
              </w:rPr>
            </w:pPr>
            <w:r w:rsidRPr="009C35EC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0" w:type="auto"/>
          </w:tcPr>
          <w:p w14:paraId="711E5038" w14:textId="77777777" w:rsidR="004D3248" w:rsidRPr="009C35EC" w:rsidRDefault="00923262">
            <w:pPr>
              <w:rPr>
                <w:rFonts w:asciiTheme="minorHAnsi" w:hAnsiTheme="minorHAnsi" w:cstheme="minorHAnsi"/>
              </w:rPr>
            </w:pPr>
            <w:r w:rsidRPr="009C35EC">
              <w:rPr>
                <w:rFonts w:asciiTheme="minorHAnsi" w:hAnsiTheme="minorHAnsi" w:cstheme="minorHAnsi"/>
              </w:rPr>
              <w:t>100</w:t>
            </w:r>
          </w:p>
        </w:tc>
      </w:tr>
    </w:tbl>
    <w:p w14:paraId="7FD2B9A8" w14:textId="26655948" w:rsidR="00815E90" w:rsidRPr="009C35EC" w:rsidRDefault="009762D2" w:rsidP="00A82AE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BA56FB" wp14:editId="191EED76">
                <wp:simplePos x="0" y="0"/>
                <wp:positionH relativeFrom="margin">
                  <wp:align>center</wp:align>
                </wp:positionH>
                <wp:positionV relativeFrom="paragraph">
                  <wp:posOffset>317500</wp:posOffset>
                </wp:positionV>
                <wp:extent cx="5634990" cy="659130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F5EB44" w14:textId="11230CBA" w:rsidR="00521000" w:rsidRPr="00C70482" w:rsidRDefault="009762D2" w:rsidP="00D24EEA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0482">
                              <w:rPr>
                                <w:rFonts w:asciiTheme="minorHAnsi" w:hAnsiTheme="minorHAnsi" w:cstheme="minorHAnsi"/>
                              </w:rPr>
                              <w:t xml:space="preserve">Le misure specifiche insistono su 1 area di rischio generale e 2 aree di rischio specifiche. Le misure sono state adottate antecedentemente all’anno di riferimento (2024) </w:t>
                            </w:r>
                            <w:r w:rsidR="001622AE" w:rsidRPr="00C70482">
                              <w:rPr>
                                <w:rFonts w:asciiTheme="minorHAnsi" w:hAnsiTheme="minorHAnsi" w:cstheme="minorHAnsi"/>
                              </w:rPr>
                              <w:t xml:space="preserve">e </w:t>
                            </w:r>
                            <w:r w:rsidRPr="00C70482">
                              <w:rPr>
                                <w:rFonts w:asciiTheme="minorHAnsi" w:hAnsiTheme="minorHAnsi" w:cstheme="minorHAnsi"/>
                              </w:rPr>
                              <w:t>risultano attuali ed efficaci.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A56FB" id="Casella di testo 19" o:spid="_x0000_s1032" type="#_x0000_t202" style="position:absolute;margin-left:0;margin-top:25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" fillcolor="#deeaf6 [664]" strokeweight=".5pt">
                <v:textbox>
                  <w:txbxContent>
                    <w:p w14:paraId="2CF5EB44" w14:textId="11230CBA" w:rsidR="00521000" w:rsidRPr="00C70482" w:rsidRDefault="009762D2" w:rsidP="00D24EEA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0482">
                        <w:rPr>
                          <w:rFonts w:asciiTheme="minorHAnsi" w:hAnsiTheme="minorHAnsi" w:cstheme="minorHAnsi"/>
                        </w:rPr>
                        <w:t xml:space="preserve">Le misure specifiche insistono su 1 area di rischio generale e 2 aree di rischio specifiche. Le misure sono state adottate antecedentemente all’anno di riferimento (2024) </w:t>
                      </w:r>
                      <w:r w:rsidR="001622AE" w:rsidRPr="00C70482">
                        <w:rPr>
                          <w:rFonts w:asciiTheme="minorHAnsi" w:hAnsiTheme="minorHAnsi" w:cstheme="minorHAnsi"/>
                        </w:rPr>
                        <w:t xml:space="preserve">e </w:t>
                      </w:r>
                      <w:r w:rsidRPr="00C70482">
                        <w:rPr>
                          <w:rFonts w:asciiTheme="minorHAnsi" w:hAnsiTheme="minorHAnsi" w:cstheme="minorHAnsi"/>
                        </w:rPr>
                        <w:t>risultano attuali ed efficaci.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2295652" w14:textId="7E44EE93" w:rsidR="00815E90" w:rsidRPr="009C35EC" w:rsidRDefault="00815E90" w:rsidP="00A82AEF">
      <w:pPr>
        <w:rPr>
          <w:rFonts w:asciiTheme="minorHAnsi" w:hAnsiTheme="minorHAnsi" w:cstheme="minorHAnsi"/>
        </w:rPr>
      </w:pPr>
    </w:p>
    <w:p w14:paraId="5EE1355E" w14:textId="77777777" w:rsidR="009A50F1" w:rsidRPr="009C35EC" w:rsidRDefault="009A50F1" w:rsidP="00A82AEF">
      <w:pPr>
        <w:rPr>
          <w:rFonts w:asciiTheme="minorHAnsi" w:hAnsiTheme="minorHAnsi" w:cstheme="minorHAnsi"/>
        </w:rPr>
      </w:pPr>
    </w:p>
    <w:p w14:paraId="00C93689" w14:textId="77777777" w:rsidR="00D75085" w:rsidRPr="009C35EC" w:rsidRDefault="008F7F05" w:rsidP="00521000">
      <w:pPr>
        <w:pStyle w:val="Titolo1"/>
        <w:rPr>
          <w:rFonts w:asciiTheme="minorHAnsi" w:hAnsiTheme="minorHAnsi" w:cstheme="minorHAnsi"/>
        </w:rPr>
      </w:pPr>
      <w:bookmarkStart w:id="21" w:name="_Toc88657665"/>
      <w:r w:rsidRPr="009C35EC">
        <w:rPr>
          <w:rFonts w:asciiTheme="minorHAnsi" w:hAnsiTheme="minorHAnsi" w:cstheme="minorHAnsi"/>
        </w:rPr>
        <w:t>MONITORAGGIO GESTIONE DEL RISCHIO</w:t>
      </w:r>
      <w:bookmarkEnd w:id="21"/>
      <w:r w:rsidRPr="009C35EC">
        <w:rPr>
          <w:rFonts w:asciiTheme="minorHAnsi" w:hAnsiTheme="minorHAnsi" w:cstheme="minorHAnsi"/>
          <w:color w:val="FF0000"/>
        </w:rPr>
        <w:t xml:space="preserve"> </w:t>
      </w:r>
    </w:p>
    <w:p w14:paraId="5B14686D" w14:textId="77777777" w:rsidR="00A4046D" w:rsidRPr="009C35EC" w:rsidRDefault="00B36995" w:rsidP="007A4563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Nel corso dell'anno di riferimento del PTPCT o della sezione Anticorruzione e Trasparenza del PIAO, non sono pervenute segnalazioni per eventi corruttivi.</w:t>
      </w:r>
      <w:r w:rsidRPr="009C35EC">
        <w:rPr>
          <w:rFonts w:asciiTheme="minorHAnsi" w:hAnsiTheme="minorHAnsi" w:cstheme="minorHAnsi"/>
        </w:rPr>
        <w:br/>
        <w:t xml:space="preserve"> </w:t>
      </w:r>
      <w:r w:rsidRPr="009C35EC">
        <w:rPr>
          <w:rFonts w:asciiTheme="minorHAnsi" w:hAnsiTheme="minorHAnsi" w:cstheme="minorHAnsi"/>
        </w:rPr>
        <w:br/>
        <w:t>Si ritiene che la messa in atto del processo di gestione del rischio abbia generato dentro l’organizzazione i seguenti effetti:</w:t>
      </w:r>
      <w:r w:rsidRPr="009C35EC">
        <w:rPr>
          <w:rFonts w:asciiTheme="minorHAnsi" w:hAnsiTheme="minorHAnsi" w:cstheme="minorHAnsi"/>
        </w:rPr>
        <w:br/>
        <w:t xml:space="preserve">  - la consapevolezza del fenomeno corruttivo  è aumentata in ragione di maggiore conoscenza del quadro normativo</w:t>
      </w:r>
      <w:r w:rsidRPr="009C35EC">
        <w:rPr>
          <w:rFonts w:asciiTheme="minorHAnsi" w:hAnsiTheme="minorHAnsi" w:cstheme="minorHAnsi"/>
        </w:rPr>
        <w:br/>
        <w:t xml:space="preserve">  - la capacità di individuare e far emergere situazioni di rischio corruttivo e di intervenire con adeguati rimedi  è aumentata in ragione di maggiore conoscenza del quadro normativo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lastRenderedPageBreak/>
        <w:t xml:space="preserve">  - la reputazione dell'ente  è rimasta invariata in ragione di l'ordine si adegua alle disposizione trasparenza e anti corruzione dal 2015</w:t>
      </w:r>
    </w:p>
    <w:p w14:paraId="38F71303" w14:textId="38DECB21" w:rsidR="003C77FA" w:rsidRPr="009C35EC" w:rsidRDefault="003C77FA" w:rsidP="00D313A4">
      <w:pPr>
        <w:rPr>
          <w:rFonts w:asciiTheme="minorHAnsi" w:hAnsiTheme="minorHAnsi" w:cstheme="minorHAnsi"/>
        </w:rPr>
      </w:pPr>
    </w:p>
    <w:p w14:paraId="79A125C4" w14:textId="77777777" w:rsidR="00D51AFF" w:rsidRPr="009C35EC" w:rsidRDefault="00D51AFF" w:rsidP="00D313A4">
      <w:pPr>
        <w:rPr>
          <w:rFonts w:asciiTheme="minorHAnsi" w:hAnsiTheme="minorHAnsi" w:cstheme="minorHAnsi"/>
        </w:rPr>
      </w:pPr>
    </w:p>
    <w:p w14:paraId="3632BB94" w14:textId="77777777" w:rsidR="003F5208" w:rsidRPr="009C35EC" w:rsidRDefault="003F5208" w:rsidP="00521000">
      <w:pPr>
        <w:pStyle w:val="Titolo1"/>
        <w:rPr>
          <w:rFonts w:asciiTheme="minorHAnsi" w:hAnsiTheme="minorHAnsi" w:cstheme="minorHAnsi"/>
        </w:rPr>
      </w:pPr>
      <w:bookmarkStart w:id="22" w:name="_Toc88657666"/>
      <w:r w:rsidRPr="009C35EC">
        <w:rPr>
          <w:rFonts w:asciiTheme="minorHAnsi" w:hAnsiTheme="minorHAnsi" w:cstheme="minorHAnsi"/>
        </w:rPr>
        <w:t>MONITORAGGIO PROCEDIMENTI PENALI</w:t>
      </w:r>
      <w:bookmarkEnd w:id="22"/>
      <w:r w:rsidRPr="009C35EC">
        <w:rPr>
          <w:rFonts w:asciiTheme="minorHAnsi" w:hAnsiTheme="minorHAnsi" w:cstheme="minorHAnsi"/>
        </w:rPr>
        <w:t xml:space="preserve"> </w:t>
      </w:r>
    </w:p>
    <w:p w14:paraId="2CBAD8CC" w14:textId="77777777" w:rsidR="00F54B27" w:rsidRPr="009C35EC" w:rsidRDefault="00F02A38" w:rsidP="00F02A38">
      <w:pPr>
        <w:rPr>
          <w:rFonts w:asciiTheme="minorHAnsi" w:hAnsiTheme="minorHAnsi" w:cstheme="minorHAnsi"/>
          <w:color w:val="000000" w:themeColor="text1"/>
        </w:rPr>
      </w:pPr>
      <w:r w:rsidRPr="009C35EC">
        <w:rPr>
          <w:rFonts w:asciiTheme="minorHAnsi" w:hAnsiTheme="minorHAnsi" w:cstheme="minorHAnsi"/>
          <w:color w:val="000000" w:themeColor="text1"/>
        </w:rPr>
        <w:t>Nell'anno di riferimento del PTPCT o della sezione Anticorruzione e Trasparenza del PIAO in esame non ci sono state denunce, riguardanti eventi corruttivi, a carico di dipendenti dell'amministrazione.</w:t>
      </w:r>
      <w:r w:rsidRPr="009C35EC">
        <w:rPr>
          <w:rFonts w:asciiTheme="minorHAnsi" w:hAnsiTheme="minorHAnsi" w:cstheme="minorHAnsi"/>
          <w:color w:val="000000" w:themeColor="text1"/>
        </w:rPr>
        <w:br/>
      </w:r>
      <w:r w:rsidRPr="009C35EC">
        <w:rPr>
          <w:rFonts w:asciiTheme="minorHAnsi" w:hAnsiTheme="minorHAnsi" w:cstheme="minorHAnsi"/>
          <w:color w:val="000000" w:themeColor="text1"/>
        </w:rPr>
        <w:br/>
        <w:t>Nell'anno di riferimento del PTPCT o della sezione Anticorruzione e Trasparenza del PIAO l’amministrazione non ha avuto notizia da parte di propri dipendenti di essere stati destinatari di un procedimento penale.</w:t>
      </w:r>
      <w:r w:rsidRPr="009C35EC">
        <w:rPr>
          <w:rFonts w:asciiTheme="minorHAnsi" w:hAnsiTheme="minorHAnsi" w:cstheme="minorHAnsi"/>
          <w:color w:val="000000" w:themeColor="text1"/>
        </w:rPr>
        <w:br/>
      </w:r>
      <w:r w:rsidRPr="009C35EC">
        <w:rPr>
          <w:rFonts w:asciiTheme="minorHAnsi" w:hAnsiTheme="minorHAnsi" w:cstheme="minorHAnsi"/>
          <w:color w:val="000000" w:themeColor="text1"/>
        </w:rPr>
        <w:br/>
        <w:t>Nell'anno di riferimento del PTPCT o della sezione Anticorruzione e Trasparenza del PIAO non sono stati conclusi con provvedimento non definitivo, procedimenti penali a carico di dipendenti dell'amministrazione.</w:t>
      </w:r>
      <w:r w:rsidRPr="009C35EC">
        <w:rPr>
          <w:rFonts w:asciiTheme="minorHAnsi" w:hAnsiTheme="minorHAnsi" w:cstheme="minorHAnsi"/>
          <w:color w:val="000000" w:themeColor="text1"/>
        </w:rPr>
        <w:br/>
      </w:r>
      <w:r w:rsidRPr="009C35EC">
        <w:rPr>
          <w:rFonts w:asciiTheme="minorHAnsi" w:hAnsiTheme="minorHAnsi" w:cstheme="minorHAnsi"/>
          <w:color w:val="000000" w:themeColor="text1"/>
        </w:rPr>
        <w:br/>
        <w:t>Nell'anno di riferimento del PTPCT o della sezione Anticorruzione e Trasparenza del PIAO non sono stati conclusi con sentenza o altro provvedimento definitivo, procedimenti penali a carico di dipendenti dell'amministrazione.</w:t>
      </w:r>
    </w:p>
    <w:p w14:paraId="171BDF28" w14:textId="56237BC4" w:rsidR="000F3921" w:rsidRPr="009C35EC" w:rsidRDefault="000F3921" w:rsidP="002205E8">
      <w:pPr>
        <w:rPr>
          <w:rFonts w:asciiTheme="minorHAnsi" w:hAnsiTheme="minorHAnsi" w:cstheme="minorHAnsi"/>
        </w:rPr>
      </w:pPr>
    </w:p>
    <w:p w14:paraId="234CBB3A" w14:textId="77777777" w:rsidR="004F0FA6" w:rsidRPr="009C35EC" w:rsidRDefault="004F0FA6" w:rsidP="002205E8">
      <w:pPr>
        <w:rPr>
          <w:rFonts w:asciiTheme="minorHAnsi" w:hAnsiTheme="minorHAnsi" w:cstheme="minorHAnsi"/>
        </w:rPr>
      </w:pPr>
    </w:p>
    <w:p w14:paraId="51B774AA" w14:textId="77777777" w:rsidR="00936A6B" w:rsidRPr="009C35EC" w:rsidRDefault="00936A6B" w:rsidP="00521000">
      <w:pPr>
        <w:pStyle w:val="Titolo1"/>
        <w:rPr>
          <w:rFonts w:asciiTheme="minorHAnsi" w:hAnsiTheme="minorHAnsi" w:cstheme="minorHAnsi"/>
        </w:rPr>
      </w:pPr>
      <w:bookmarkStart w:id="23" w:name="_Toc88657667"/>
      <w:r w:rsidRPr="009C35EC">
        <w:rPr>
          <w:rFonts w:asciiTheme="minorHAnsi" w:hAnsiTheme="minorHAnsi" w:cstheme="minorHAnsi"/>
        </w:rPr>
        <w:t>MONITORAGGIO PROCEDIMENTI DISCIPLINARI</w:t>
      </w:r>
      <w:bookmarkEnd w:id="23"/>
      <w:r w:rsidRPr="009C35EC">
        <w:rPr>
          <w:rFonts w:asciiTheme="minorHAnsi" w:hAnsiTheme="minorHAnsi" w:cstheme="minorHAnsi"/>
        </w:rPr>
        <w:t xml:space="preserve"> </w:t>
      </w:r>
    </w:p>
    <w:p w14:paraId="4E7A5578" w14:textId="2A4FF2AF" w:rsidR="00C8510A" w:rsidRPr="009C35EC" w:rsidRDefault="00C8510A" w:rsidP="00C636E8">
      <w:pPr>
        <w:rPr>
          <w:rFonts w:asciiTheme="minorHAnsi" w:hAnsiTheme="minorHAnsi" w:cstheme="minorHAnsi"/>
          <w:color w:val="000000" w:themeColor="text1"/>
        </w:rPr>
      </w:pPr>
      <w:r w:rsidRPr="009C35EC">
        <w:rPr>
          <w:rFonts w:asciiTheme="minorHAnsi" w:hAnsiTheme="minorHAnsi" w:cstheme="minorHAnsi"/>
          <w:color w:val="000000" w:themeColor="text1"/>
        </w:rPr>
        <w:t>Nel corso dell’anno di riferimento del PTPCT o della sezione Anticorruzione e Trasparenza del PIAO non sono stati avviati procedimenti disciplinari riconducibili ad eventi corruttivi a carico di dipendenti.</w:t>
      </w:r>
    </w:p>
    <w:p w14:paraId="462DB6F5" w14:textId="581DED4D" w:rsidR="00CF0772" w:rsidRPr="009C35EC" w:rsidRDefault="00CF0772" w:rsidP="00CF0772">
      <w:pPr>
        <w:rPr>
          <w:rFonts w:asciiTheme="minorHAnsi" w:hAnsiTheme="minorHAnsi" w:cstheme="minorHAnsi"/>
        </w:rPr>
      </w:pPr>
    </w:p>
    <w:p w14:paraId="62D0B117" w14:textId="77777777" w:rsidR="00936A6B" w:rsidRPr="009C35EC" w:rsidRDefault="00936A6B" w:rsidP="002205E8">
      <w:pPr>
        <w:rPr>
          <w:rFonts w:asciiTheme="minorHAnsi" w:hAnsiTheme="minorHAnsi" w:cstheme="minorHAnsi"/>
        </w:rPr>
      </w:pPr>
    </w:p>
    <w:p w14:paraId="7B26A242" w14:textId="77777777" w:rsidR="00936A6B" w:rsidRPr="009C35EC" w:rsidRDefault="00936A6B" w:rsidP="00521000">
      <w:pPr>
        <w:pStyle w:val="Titolo1"/>
        <w:rPr>
          <w:rFonts w:asciiTheme="minorHAnsi" w:hAnsiTheme="minorHAnsi" w:cstheme="minorHAnsi"/>
        </w:rPr>
      </w:pPr>
      <w:bookmarkStart w:id="24" w:name="_Toc88657668"/>
      <w:r w:rsidRPr="009C35EC">
        <w:rPr>
          <w:rFonts w:asciiTheme="minorHAnsi" w:hAnsiTheme="minorHAnsi" w:cstheme="minorHAnsi"/>
        </w:rPr>
        <w:t>CONSIDERAZIONI GENERALI</w:t>
      </w:r>
      <w:bookmarkEnd w:id="24"/>
      <w:r w:rsidRPr="009C35EC">
        <w:rPr>
          <w:rFonts w:asciiTheme="minorHAnsi" w:hAnsiTheme="minorHAnsi" w:cstheme="minorHAnsi"/>
        </w:rPr>
        <w:t xml:space="preserve"> </w:t>
      </w:r>
    </w:p>
    <w:p w14:paraId="6BD2CBF9" w14:textId="1552ADB7" w:rsidR="00C8510A" w:rsidRPr="009C35EC" w:rsidRDefault="00C8510A" w:rsidP="00194392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 xml:space="preserve">Si ritiene che lo stato di attuazione del PTPCT o della sezione Anticorruzione e Trasparenza del PIAO (definito attraverso una valutazione sintetica del livello effettivo di attuazione del Piano e delle misure in esso contenute) sia buono per le seguenti ragioni: collaborazione </w:t>
      </w:r>
      <w:r w:rsidR="00F1342F" w:rsidRPr="009C35EC">
        <w:rPr>
          <w:rFonts w:asciiTheme="minorHAnsi" w:hAnsiTheme="minorHAnsi" w:cstheme="minorHAnsi"/>
        </w:rPr>
        <w:t xml:space="preserve">del RPCT </w:t>
      </w:r>
      <w:r w:rsidRPr="009C35EC">
        <w:rPr>
          <w:rFonts w:asciiTheme="minorHAnsi" w:hAnsiTheme="minorHAnsi" w:cstheme="minorHAnsi"/>
        </w:rPr>
        <w:t>con l'organo di indirizzo e con il personale</w:t>
      </w:r>
      <w:r w:rsidR="00F1342F" w:rsidRPr="009C35EC">
        <w:rPr>
          <w:rFonts w:asciiTheme="minorHAnsi" w:hAnsiTheme="minorHAnsi" w:cstheme="minorHAnsi"/>
        </w:rPr>
        <w:t>.</w:t>
      </w:r>
      <w:r w:rsidRPr="009C35EC">
        <w:rPr>
          <w:rFonts w:asciiTheme="minorHAnsi" w:hAnsiTheme="minorHAnsi" w:cstheme="minorHAnsi"/>
        </w:rPr>
        <w:br/>
        <w:t xml:space="preserve"> </w:t>
      </w:r>
      <w:r w:rsidRPr="009C35EC">
        <w:rPr>
          <w:rFonts w:asciiTheme="minorHAnsi" w:hAnsiTheme="minorHAnsi" w:cstheme="minorHAnsi"/>
        </w:rPr>
        <w:br/>
        <w:t>Si ritiene che l’idoneità complessiva della strategia di prevenzione della corruzione (definita attraverso una valutazione sintetica) con particolare riferimento alle misure previste nel Piano e attuate sia idoneo, per le seguenti ragioni:</w:t>
      </w:r>
      <w:r w:rsidR="005A5064">
        <w:rPr>
          <w:rFonts w:asciiTheme="minorHAnsi" w:hAnsiTheme="minorHAnsi" w:cstheme="minorHAnsi"/>
        </w:rPr>
        <w:t xml:space="preserve"> </w:t>
      </w:r>
      <w:r w:rsidRPr="009C35EC">
        <w:rPr>
          <w:rFonts w:asciiTheme="minorHAnsi" w:hAnsiTheme="minorHAnsi" w:cstheme="minorHAnsi"/>
        </w:rPr>
        <w:t>l'RPCT riceve supporto costante dall'Organo di indirizzo</w:t>
      </w:r>
      <w:r w:rsidR="005A5064">
        <w:rPr>
          <w:rFonts w:asciiTheme="minorHAnsi" w:hAnsiTheme="minorHAnsi" w:cstheme="minorHAnsi"/>
        </w:rPr>
        <w:t>.</w:t>
      </w:r>
    </w:p>
    <w:p w14:paraId="10E811FC" w14:textId="2E6F7C73" w:rsidR="00FB03D8" w:rsidRPr="009C35EC" w:rsidRDefault="00FB03D8" w:rsidP="00FB03D8">
      <w:pPr>
        <w:rPr>
          <w:rFonts w:asciiTheme="minorHAnsi" w:hAnsiTheme="minorHAnsi" w:cstheme="minorHAnsi"/>
        </w:rPr>
      </w:pPr>
    </w:p>
    <w:p w14:paraId="3206B435" w14:textId="77777777" w:rsidR="00687B10" w:rsidRPr="009C35EC" w:rsidRDefault="00687B10" w:rsidP="00FB03D8">
      <w:pPr>
        <w:rPr>
          <w:rFonts w:asciiTheme="minorHAnsi" w:hAnsiTheme="minorHAnsi" w:cstheme="minorHAnsi"/>
        </w:rPr>
      </w:pPr>
    </w:p>
    <w:p w14:paraId="0E071BF9" w14:textId="7867E04F" w:rsidR="00DC2B4F" w:rsidRPr="009C35EC" w:rsidRDefault="00DC2B4F" w:rsidP="00DC2B4F">
      <w:pPr>
        <w:pStyle w:val="Titolo1"/>
        <w:rPr>
          <w:rFonts w:asciiTheme="minorHAnsi" w:hAnsiTheme="minorHAnsi" w:cstheme="minorHAnsi"/>
        </w:rPr>
      </w:pPr>
      <w:bookmarkStart w:id="25" w:name="_Toc88657669"/>
      <w:r w:rsidRPr="009C35EC">
        <w:rPr>
          <w:rFonts w:asciiTheme="minorHAnsi" w:hAnsiTheme="minorHAnsi" w:cstheme="minorHAnsi"/>
        </w:rPr>
        <w:t>MONITORAGGIO MISURE SPECIFICHE</w:t>
      </w:r>
      <w:bookmarkEnd w:id="25"/>
    </w:p>
    <w:p w14:paraId="41C8CB84" w14:textId="77777777" w:rsidR="00DC2B4F" w:rsidRPr="009C35EC" w:rsidRDefault="00DC2B4F" w:rsidP="002954F2">
      <w:pPr>
        <w:jc w:val="both"/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Il presente allegato illustra l’andamento relativo all’attuazione delle singole misure specifiche programmate nell’anno di riferimento del PTPC.</w:t>
      </w:r>
    </w:p>
    <w:p w14:paraId="4F34594C" w14:textId="77777777" w:rsidR="00DC2B4F" w:rsidRPr="009C35EC" w:rsidRDefault="00DC2B4F" w:rsidP="00DC2B4F">
      <w:pPr>
        <w:rPr>
          <w:rFonts w:asciiTheme="minorHAnsi" w:hAnsiTheme="minorHAnsi" w:cstheme="minorHAnsi"/>
        </w:rPr>
      </w:pPr>
    </w:p>
    <w:p w14:paraId="4C5E0E32" w14:textId="65DD8BAE" w:rsidR="00DC2B4F" w:rsidRPr="009C35EC" w:rsidRDefault="00DC2B4F" w:rsidP="00DC2B4F">
      <w:pPr>
        <w:pStyle w:val="Titolo2"/>
        <w:rPr>
          <w:rFonts w:asciiTheme="minorHAnsi" w:hAnsiTheme="minorHAnsi" w:cstheme="minorHAnsi"/>
        </w:rPr>
      </w:pPr>
      <w:bookmarkStart w:id="26" w:name="_Toc88657670"/>
      <w:r w:rsidRPr="009C35EC">
        <w:rPr>
          <w:rFonts w:asciiTheme="minorHAnsi" w:hAnsiTheme="minorHAnsi" w:cstheme="minorHAnsi"/>
        </w:rPr>
        <w:lastRenderedPageBreak/>
        <w:t>Misure specifiche di controllo</w:t>
      </w:r>
      <w:bookmarkEnd w:id="26"/>
    </w:p>
    <w:p w14:paraId="4F53634A" w14:textId="77777777" w:rsidR="00DC2B4F" w:rsidRPr="009C35EC" w:rsidRDefault="00DC2B4F" w:rsidP="00FB03D8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Non sono state programmate misure specifiche di controllo.</w:t>
      </w:r>
    </w:p>
    <w:p w14:paraId="4D14E087" w14:textId="7F4477CF" w:rsidR="00DC2B4F" w:rsidRPr="009C35EC" w:rsidRDefault="00DC2B4F" w:rsidP="00DC2B4F">
      <w:pPr>
        <w:rPr>
          <w:rFonts w:asciiTheme="minorHAnsi" w:hAnsiTheme="minorHAnsi" w:cstheme="minorHAnsi"/>
        </w:rPr>
      </w:pPr>
    </w:p>
    <w:p w14:paraId="34F6824C" w14:textId="77777777" w:rsidR="00DC2B4F" w:rsidRPr="009C35EC" w:rsidRDefault="00DC2B4F" w:rsidP="00FB03D8">
      <w:pPr>
        <w:rPr>
          <w:rFonts w:asciiTheme="minorHAnsi" w:hAnsiTheme="minorHAnsi" w:cstheme="minorHAnsi"/>
        </w:rPr>
      </w:pPr>
    </w:p>
    <w:p w14:paraId="197B36C0" w14:textId="2991201D" w:rsidR="00DC2B4F" w:rsidRPr="009C35EC" w:rsidRDefault="00DC2B4F" w:rsidP="00DC2B4F">
      <w:pPr>
        <w:pStyle w:val="Titolo2"/>
        <w:rPr>
          <w:rFonts w:asciiTheme="minorHAnsi" w:hAnsiTheme="minorHAnsi" w:cstheme="minorHAnsi"/>
        </w:rPr>
      </w:pPr>
      <w:bookmarkStart w:id="27" w:name="_Toc88657671"/>
      <w:r w:rsidRPr="009C35EC">
        <w:rPr>
          <w:rFonts w:asciiTheme="minorHAnsi" w:hAnsiTheme="minorHAnsi" w:cstheme="minorHAnsi"/>
        </w:rPr>
        <w:t>Misure specifiche di trasparenza</w:t>
      </w:r>
      <w:bookmarkEnd w:id="27"/>
    </w:p>
    <w:p w14:paraId="26F02850" w14:textId="77777777" w:rsidR="00DC2B4F" w:rsidRPr="009C35EC" w:rsidRDefault="00E107E7" w:rsidP="00DC2B4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Non sono state programmate misure specifiche di trasparenza.</w:t>
      </w:r>
    </w:p>
    <w:p w14:paraId="66474041" w14:textId="3F89B6E0" w:rsidR="00DC2B4F" w:rsidRPr="009C35EC" w:rsidRDefault="00DC2B4F" w:rsidP="00DC2B4F">
      <w:pPr>
        <w:rPr>
          <w:rFonts w:asciiTheme="minorHAnsi" w:hAnsiTheme="minorHAnsi" w:cstheme="minorHAnsi"/>
        </w:rPr>
      </w:pPr>
    </w:p>
    <w:p w14:paraId="5678EA7C" w14:textId="77777777" w:rsidR="00DC2B4F" w:rsidRPr="009C35EC" w:rsidRDefault="00DC2B4F" w:rsidP="00DC2B4F">
      <w:pPr>
        <w:rPr>
          <w:rFonts w:asciiTheme="minorHAnsi" w:hAnsiTheme="minorHAnsi" w:cstheme="minorHAnsi"/>
        </w:rPr>
      </w:pPr>
    </w:p>
    <w:p w14:paraId="77C86DF6" w14:textId="77777777" w:rsidR="00DC2B4F" w:rsidRPr="009C35EC" w:rsidRDefault="00DC2B4F" w:rsidP="002954F2">
      <w:pPr>
        <w:pStyle w:val="Titolo2"/>
        <w:rPr>
          <w:rFonts w:asciiTheme="minorHAnsi" w:hAnsiTheme="minorHAnsi" w:cstheme="minorHAnsi"/>
        </w:rPr>
      </w:pPr>
      <w:bookmarkStart w:id="28" w:name="_Toc88657672"/>
      <w:r w:rsidRPr="009C35EC">
        <w:rPr>
          <w:rFonts w:asciiTheme="minorHAnsi" w:hAnsiTheme="minorHAnsi" w:cstheme="minorHAnsi"/>
        </w:rPr>
        <w:t>Misure specifiche di definizione e promozione dell’etica e di standard di comportamento</w:t>
      </w:r>
      <w:bookmarkEnd w:id="28"/>
    </w:p>
    <w:p w14:paraId="5F2F6B2E" w14:textId="77777777" w:rsidR="00DC2B4F" w:rsidRPr="009C35EC" w:rsidRDefault="00DC2B4F" w:rsidP="00DC2B4F">
      <w:pPr>
        <w:rPr>
          <w:rFonts w:asciiTheme="minorHAnsi" w:hAnsiTheme="minorHAnsi" w:cstheme="minorHAnsi"/>
        </w:rPr>
      </w:pPr>
    </w:p>
    <w:p w14:paraId="392FA472" w14:textId="77777777" w:rsidR="00E43C43" w:rsidRPr="009C35EC" w:rsidRDefault="00E43C43" w:rsidP="00DC2B4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Non sono state programmate misure specifiche di definizione e promozione dell’etica e di standard di comportamento.</w:t>
      </w:r>
    </w:p>
    <w:p w14:paraId="73C46FFE" w14:textId="21398E03" w:rsidR="00DC2B4F" w:rsidRPr="009C35EC" w:rsidRDefault="00DC2B4F" w:rsidP="00DC2B4F">
      <w:pPr>
        <w:rPr>
          <w:rFonts w:asciiTheme="minorHAnsi" w:hAnsiTheme="minorHAnsi" w:cstheme="minorHAnsi"/>
        </w:rPr>
      </w:pPr>
    </w:p>
    <w:p w14:paraId="52096785" w14:textId="77777777" w:rsidR="00DC2B4F" w:rsidRPr="009C35EC" w:rsidRDefault="00DC2B4F" w:rsidP="00DC2B4F">
      <w:pPr>
        <w:rPr>
          <w:rFonts w:asciiTheme="minorHAnsi" w:hAnsiTheme="minorHAnsi" w:cstheme="minorHAnsi"/>
          <w:u w:val="single"/>
        </w:rPr>
      </w:pPr>
    </w:p>
    <w:p w14:paraId="0A87EFA2" w14:textId="71B4ECC1" w:rsidR="00DC2B4F" w:rsidRPr="009C35EC" w:rsidRDefault="00DC2B4F" w:rsidP="00DC2B4F">
      <w:pPr>
        <w:pStyle w:val="Titolo2"/>
        <w:rPr>
          <w:rFonts w:asciiTheme="minorHAnsi" w:hAnsiTheme="minorHAnsi" w:cstheme="minorHAnsi"/>
        </w:rPr>
      </w:pPr>
      <w:bookmarkStart w:id="29" w:name="_Toc88657673"/>
      <w:r w:rsidRPr="009C35EC">
        <w:rPr>
          <w:rFonts w:asciiTheme="minorHAnsi" w:hAnsiTheme="minorHAnsi" w:cstheme="minorHAnsi"/>
        </w:rPr>
        <w:t>Misure specifiche di regolamentazione</w:t>
      </w:r>
      <w:bookmarkEnd w:id="29"/>
    </w:p>
    <w:p w14:paraId="1C00D1D3" w14:textId="77777777" w:rsidR="00E43C43" w:rsidRPr="009C35EC" w:rsidRDefault="00E43C43" w:rsidP="00DC2B4F">
      <w:pPr>
        <w:rPr>
          <w:rFonts w:asciiTheme="minorHAnsi" w:hAnsiTheme="minorHAnsi" w:cstheme="minorHAnsi"/>
          <w:u w:val="single"/>
        </w:rPr>
      </w:pPr>
      <w:r w:rsidRPr="009C35EC">
        <w:rPr>
          <w:rFonts w:asciiTheme="minorHAnsi" w:hAnsiTheme="minorHAnsi" w:cstheme="minorHAnsi"/>
        </w:rPr>
        <w:t>Con riferimento all’attuazione delle misure specifiche di regolamentazione, nell’anno di riferimento del PTPCT o della sezione Anticorruzione e Trasparenza del PIAO si evidenzia quanto segue:</w:t>
      </w:r>
      <w:r w:rsidRPr="009C35EC">
        <w:rPr>
          <w:rFonts w:asciiTheme="minorHAnsi" w:hAnsiTheme="minorHAnsi" w:cstheme="minorHAnsi"/>
        </w:rPr>
        <w:br/>
        <w:t xml:space="preserve">  -  Numero di misure programmate: 3</w:t>
      </w:r>
      <w:r w:rsidRPr="009C35EC">
        <w:rPr>
          <w:rFonts w:asciiTheme="minorHAnsi" w:hAnsiTheme="minorHAnsi" w:cstheme="minorHAnsi"/>
        </w:rPr>
        <w:br/>
        <w:t xml:space="preserve">  -  Numero di misure attuate nei tempi previsti: 3</w:t>
      </w:r>
      <w:r w:rsidRPr="009C35EC">
        <w:rPr>
          <w:rFonts w:asciiTheme="minorHAnsi" w:hAnsiTheme="minorHAnsi" w:cstheme="minorHAnsi"/>
        </w:rPr>
        <w:br/>
        <w:t xml:space="preserve">  -  Numero di misure non attuate: 0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 xml:space="preserve"> Di seguito si fornisce il dettaglio del monitoraggio per ogni singola misura di regolamentazione programmata 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>Area di rischio: C. Provvedimenti ampliativi della sfera giuridica con effetto economico diretto ed immediato (es. erogazione di sovvenzioni, contributi, sussidi, etc.)</w:t>
      </w:r>
      <w:r w:rsidRPr="009C35EC">
        <w:rPr>
          <w:rFonts w:asciiTheme="minorHAnsi" w:hAnsiTheme="minorHAnsi" w:cstheme="minorHAnsi"/>
        </w:rPr>
        <w:br/>
        <w:t>Denominazione misura: regolamento specifico per erogazione contributi</w:t>
      </w:r>
      <w:r w:rsidRPr="009C35EC">
        <w:rPr>
          <w:rFonts w:asciiTheme="minorHAnsi" w:hAnsiTheme="minorHAnsi" w:cstheme="minorHAnsi"/>
        </w:rPr>
        <w:br/>
        <w:t>La misura è stata attuata nei tempi previsti.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>Area di rischio: Q. Rilascio di pareri di congruità</w:t>
      </w:r>
      <w:r w:rsidRPr="009C35EC">
        <w:rPr>
          <w:rFonts w:asciiTheme="minorHAnsi" w:hAnsiTheme="minorHAnsi" w:cstheme="minorHAnsi"/>
        </w:rPr>
        <w:br/>
        <w:t>Denominazione misura: regolamento specifico</w:t>
      </w:r>
      <w:r w:rsidRPr="009C35EC">
        <w:rPr>
          <w:rFonts w:asciiTheme="minorHAnsi" w:hAnsiTheme="minorHAnsi" w:cstheme="minorHAnsi"/>
        </w:rPr>
        <w:br/>
        <w:t>La misura è stata attuata nei tempi previsti.</w:t>
      </w:r>
      <w:r w:rsidRPr="009C35EC">
        <w:rPr>
          <w:rFonts w:asciiTheme="minorHAnsi" w:hAnsiTheme="minorHAnsi" w:cstheme="minorHAnsi"/>
        </w:rPr>
        <w:br/>
      </w:r>
      <w:r w:rsidRPr="009C35EC">
        <w:rPr>
          <w:rFonts w:asciiTheme="minorHAnsi" w:hAnsiTheme="minorHAnsi" w:cstheme="minorHAnsi"/>
        </w:rPr>
        <w:br/>
        <w:t>Area di rischio: R. Indicazione di professionisti per l'affidamento di incarichi specifici</w:t>
      </w:r>
      <w:r w:rsidRPr="009C35EC">
        <w:rPr>
          <w:rFonts w:asciiTheme="minorHAnsi" w:hAnsiTheme="minorHAnsi" w:cstheme="minorHAnsi"/>
        </w:rPr>
        <w:br/>
        <w:t>Denominazione misura: regolamento specifico nomina terzi</w:t>
      </w:r>
      <w:r w:rsidRPr="009C35EC">
        <w:rPr>
          <w:rFonts w:asciiTheme="minorHAnsi" w:hAnsiTheme="minorHAnsi" w:cstheme="minorHAnsi"/>
        </w:rPr>
        <w:br/>
        <w:t>La misura è stata attuata nei tempi previsti.</w:t>
      </w:r>
    </w:p>
    <w:p w14:paraId="18399945" w14:textId="77777777" w:rsidR="00DC2B4F" w:rsidRPr="009C35EC" w:rsidRDefault="00DC2B4F" w:rsidP="00DC2B4F">
      <w:pPr>
        <w:rPr>
          <w:rFonts w:asciiTheme="minorHAnsi" w:hAnsiTheme="minorHAnsi" w:cstheme="minorHAnsi"/>
        </w:rPr>
      </w:pPr>
    </w:p>
    <w:p w14:paraId="74B9AA67" w14:textId="77777777" w:rsidR="00DC2B4F" w:rsidRPr="009C35EC" w:rsidRDefault="00DC2B4F" w:rsidP="002954F2">
      <w:pPr>
        <w:pStyle w:val="Titolo2"/>
        <w:rPr>
          <w:rFonts w:asciiTheme="minorHAnsi" w:hAnsiTheme="minorHAnsi" w:cstheme="minorHAnsi"/>
        </w:rPr>
      </w:pPr>
      <w:bookmarkStart w:id="30" w:name="_Toc88657674"/>
      <w:r w:rsidRPr="009C35EC">
        <w:rPr>
          <w:rFonts w:asciiTheme="minorHAnsi" w:hAnsiTheme="minorHAnsi" w:cstheme="minorHAnsi"/>
        </w:rPr>
        <w:t>Misure specifiche di semplificazione</w:t>
      </w:r>
      <w:bookmarkEnd w:id="30"/>
    </w:p>
    <w:p w14:paraId="3BF36A3B" w14:textId="77777777" w:rsidR="00E43C43" w:rsidRPr="009C35EC" w:rsidRDefault="00E43C43" w:rsidP="00DC2B4F">
      <w:pPr>
        <w:rPr>
          <w:rFonts w:asciiTheme="minorHAnsi" w:hAnsiTheme="minorHAnsi" w:cstheme="minorHAnsi"/>
          <w:u w:val="single"/>
        </w:rPr>
      </w:pPr>
      <w:r w:rsidRPr="009C35EC">
        <w:rPr>
          <w:rFonts w:asciiTheme="minorHAnsi" w:hAnsiTheme="minorHAnsi" w:cstheme="minorHAnsi"/>
        </w:rPr>
        <w:t>Non sono state programmate misure specifiche di semplificazione.</w:t>
      </w:r>
    </w:p>
    <w:p w14:paraId="043F3E97" w14:textId="1FD7EB7F" w:rsidR="00DC2B4F" w:rsidRPr="009C35EC" w:rsidRDefault="00DC2B4F" w:rsidP="00DC2B4F">
      <w:pPr>
        <w:rPr>
          <w:rFonts w:asciiTheme="minorHAnsi" w:hAnsiTheme="minorHAnsi" w:cstheme="minorHAnsi"/>
        </w:rPr>
      </w:pPr>
    </w:p>
    <w:p w14:paraId="0950E294" w14:textId="77777777" w:rsidR="00DC2B4F" w:rsidRPr="009C35EC" w:rsidRDefault="00DC2B4F" w:rsidP="00DC2B4F">
      <w:pPr>
        <w:rPr>
          <w:rFonts w:asciiTheme="minorHAnsi" w:hAnsiTheme="minorHAnsi" w:cstheme="minorHAnsi"/>
        </w:rPr>
      </w:pPr>
    </w:p>
    <w:p w14:paraId="482D3A96" w14:textId="39E73D6D" w:rsidR="00DC2B4F" w:rsidRPr="009C35EC" w:rsidRDefault="00DC2B4F" w:rsidP="00FB03D8">
      <w:pPr>
        <w:pStyle w:val="Titolo2"/>
        <w:rPr>
          <w:rFonts w:asciiTheme="minorHAnsi" w:hAnsiTheme="minorHAnsi" w:cstheme="minorHAnsi"/>
        </w:rPr>
      </w:pPr>
      <w:bookmarkStart w:id="31" w:name="_Toc88657675"/>
      <w:r w:rsidRPr="009C35EC">
        <w:rPr>
          <w:rFonts w:asciiTheme="minorHAnsi" w:hAnsiTheme="minorHAnsi" w:cstheme="minorHAnsi"/>
        </w:rPr>
        <w:t>Misure specifiche di formazione</w:t>
      </w:r>
      <w:bookmarkEnd w:id="31"/>
    </w:p>
    <w:p w14:paraId="0A2D5DA5" w14:textId="77777777" w:rsidR="00E43C43" w:rsidRPr="009C35EC" w:rsidRDefault="00E43C43" w:rsidP="00DC2B4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Non sono state programmate misure specifiche di formazione.</w:t>
      </w:r>
    </w:p>
    <w:p w14:paraId="096E2B8E" w14:textId="397220C2" w:rsidR="00DC2B4F" w:rsidRPr="009C35EC" w:rsidRDefault="00DC2B4F" w:rsidP="00DC2B4F">
      <w:pPr>
        <w:rPr>
          <w:rFonts w:asciiTheme="minorHAnsi" w:hAnsiTheme="minorHAnsi" w:cstheme="minorHAnsi"/>
        </w:rPr>
      </w:pPr>
    </w:p>
    <w:p w14:paraId="6289AB4B" w14:textId="77777777" w:rsidR="00DC2B4F" w:rsidRPr="009C35EC" w:rsidRDefault="00DC2B4F" w:rsidP="00DC2B4F">
      <w:pPr>
        <w:rPr>
          <w:rFonts w:asciiTheme="minorHAnsi" w:hAnsiTheme="minorHAnsi" w:cstheme="minorHAnsi"/>
        </w:rPr>
      </w:pPr>
    </w:p>
    <w:p w14:paraId="567D4BBD" w14:textId="77777777" w:rsidR="00DC2B4F" w:rsidRPr="009C35EC" w:rsidRDefault="00DC2B4F" w:rsidP="002954F2">
      <w:pPr>
        <w:pStyle w:val="Titolo2"/>
        <w:rPr>
          <w:rFonts w:asciiTheme="minorHAnsi" w:hAnsiTheme="minorHAnsi" w:cstheme="minorHAnsi"/>
        </w:rPr>
      </w:pPr>
      <w:bookmarkStart w:id="32" w:name="_Toc88657676"/>
      <w:r w:rsidRPr="009C35EC">
        <w:rPr>
          <w:rFonts w:asciiTheme="minorHAnsi" w:hAnsiTheme="minorHAnsi" w:cstheme="minorHAnsi"/>
        </w:rPr>
        <w:t>Misure specifiche di rotazione</w:t>
      </w:r>
      <w:bookmarkEnd w:id="32"/>
    </w:p>
    <w:p w14:paraId="74F9CC8C" w14:textId="77777777" w:rsidR="00E43C43" w:rsidRPr="009C35EC" w:rsidRDefault="00E43C43" w:rsidP="00FB03D8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Non sono state programmate misure specifiche di rotazione.</w:t>
      </w:r>
    </w:p>
    <w:p w14:paraId="76A3725F" w14:textId="77777777" w:rsidR="00DC2B4F" w:rsidRPr="009C35EC" w:rsidRDefault="00DC2B4F" w:rsidP="00DC2B4F">
      <w:pPr>
        <w:rPr>
          <w:rFonts w:asciiTheme="minorHAnsi" w:hAnsiTheme="minorHAnsi" w:cstheme="minorHAnsi"/>
          <w:bCs/>
        </w:rPr>
      </w:pPr>
    </w:p>
    <w:p w14:paraId="5C2086EC" w14:textId="0BAB7D2E" w:rsidR="00DC2B4F" w:rsidRPr="009C35EC" w:rsidRDefault="00DC2B4F" w:rsidP="00DC2B4F">
      <w:pPr>
        <w:pStyle w:val="Titolo2"/>
        <w:rPr>
          <w:rFonts w:asciiTheme="minorHAnsi" w:hAnsiTheme="minorHAnsi" w:cstheme="minorHAnsi"/>
        </w:rPr>
      </w:pPr>
      <w:bookmarkStart w:id="33" w:name="_Toc88657677"/>
      <w:r w:rsidRPr="009C35EC">
        <w:rPr>
          <w:rFonts w:asciiTheme="minorHAnsi" w:hAnsiTheme="minorHAnsi" w:cstheme="minorHAnsi"/>
        </w:rPr>
        <w:t>Misure specifiche di disciplina del conflitto di interessi</w:t>
      </w:r>
      <w:bookmarkEnd w:id="33"/>
    </w:p>
    <w:p w14:paraId="66E4EE43" w14:textId="77777777" w:rsidR="00E43C43" w:rsidRPr="009C35EC" w:rsidRDefault="00E43C43" w:rsidP="00DC2B4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</w:rPr>
        <w:t>Non sono state programmate misure specifiche di disciplina del conflitto di interessi.</w:t>
      </w:r>
    </w:p>
    <w:p w14:paraId="77957B12" w14:textId="77777777" w:rsidR="00DC2B4F" w:rsidRPr="009C35EC" w:rsidRDefault="00DC2B4F" w:rsidP="00DC2B4F">
      <w:pPr>
        <w:rPr>
          <w:rFonts w:asciiTheme="minorHAnsi" w:hAnsiTheme="minorHAnsi" w:cstheme="minorHAnsi"/>
        </w:rPr>
      </w:pPr>
      <w:r w:rsidRPr="009C35E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8C7C6D8" wp14:editId="204CFBE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1211580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2115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A659A" w14:textId="77777777" w:rsidR="001622AE" w:rsidRPr="00C70482" w:rsidRDefault="00F1342F" w:rsidP="00DC2B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0482">
                              <w:rPr>
                                <w:rFonts w:asciiTheme="minorHAnsi" w:hAnsiTheme="minorHAnsi" w:cstheme="minorHAnsi"/>
                              </w:rPr>
                              <w:t>Non sono programmate misure specifiche per la disciplina del conflitto di interessi</w:t>
                            </w:r>
                            <w:r w:rsidR="001622AE" w:rsidRPr="00C70482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14:paraId="0DBA2FAE" w14:textId="7439D019" w:rsidR="00521000" w:rsidRPr="00C70482" w:rsidRDefault="001622AE" w:rsidP="00DC2B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70482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r w:rsidR="00F1342F" w:rsidRPr="00C70482">
                              <w:rPr>
                                <w:rFonts w:asciiTheme="minorHAnsi" w:hAnsiTheme="minorHAnsi" w:cstheme="minorHAnsi"/>
                              </w:rPr>
                              <w:t>l Codice di comportamento dei dipendenti adottato nel 2024</w:t>
                            </w:r>
                            <w:r w:rsidRPr="00C70482">
                              <w:rPr>
                                <w:rFonts w:asciiTheme="minorHAnsi" w:hAnsiTheme="minorHAnsi" w:cstheme="minorHAnsi"/>
                              </w:rPr>
                              <w:t>, quale misura di prevenzione generale,</w:t>
                            </w:r>
                            <w:r w:rsidR="00F1342F" w:rsidRPr="00C70482">
                              <w:rPr>
                                <w:rFonts w:asciiTheme="minorHAnsi" w:hAnsiTheme="minorHAnsi" w:cstheme="minorHAnsi"/>
                              </w:rPr>
                              <w:t xml:space="preserve"> con riferimento alla figura del Consigliere dell’Ordine appronta una </w:t>
                            </w:r>
                            <w:r w:rsidRPr="00C70482">
                              <w:rPr>
                                <w:rFonts w:asciiTheme="minorHAnsi" w:hAnsiTheme="minorHAnsi" w:cstheme="minorHAnsi"/>
                              </w:rPr>
                              <w:t>disciplina per la</w:t>
                            </w:r>
                            <w:r w:rsidR="00F1342F" w:rsidRPr="00C70482">
                              <w:rPr>
                                <w:rFonts w:asciiTheme="minorHAnsi" w:hAnsiTheme="minorHAnsi" w:cstheme="minorHAnsi"/>
                              </w:rPr>
                              <w:t xml:space="preserve"> prevenzione del conflitto di interesse reale e potenziale. Tale misura è stata ritenuta opportuna in considerazione della circostanza che il Consiglio Direttivo è l’organo decisionale dell’ente.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7C6D8" id="Casella di testo 18" o:spid="_x0000_s1033" type="#_x0000_t202" style="position:absolute;margin-left:0;margin-top:17.55pt;width:443.7pt;height:95.4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" fillcolor="#deeaf6 [664]" strokeweight=".5pt">
                <v:textbox>
                  <w:txbxContent>
                    <w:p w14:paraId="175A659A" w14:textId="77777777" w:rsidR="001622AE" w:rsidRPr="00C70482" w:rsidRDefault="00F1342F" w:rsidP="00DC2B4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0482">
                        <w:rPr>
                          <w:rFonts w:asciiTheme="minorHAnsi" w:hAnsiTheme="minorHAnsi" w:cstheme="minorHAnsi"/>
                        </w:rPr>
                        <w:t>Non sono programmate misure specifiche per la disciplina del conflitto di interessi</w:t>
                      </w:r>
                      <w:r w:rsidR="001622AE" w:rsidRPr="00C70482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14:paraId="0DBA2FAE" w14:textId="7439D019" w:rsidR="00521000" w:rsidRPr="00C70482" w:rsidRDefault="001622AE" w:rsidP="00DC2B4F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C70482">
                        <w:rPr>
                          <w:rFonts w:asciiTheme="minorHAnsi" w:hAnsiTheme="minorHAnsi" w:cstheme="minorHAnsi"/>
                        </w:rPr>
                        <w:t>I</w:t>
                      </w:r>
                      <w:r w:rsidR="00F1342F" w:rsidRPr="00C70482">
                        <w:rPr>
                          <w:rFonts w:asciiTheme="minorHAnsi" w:hAnsiTheme="minorHAnsi" w:cstheme="minorHAnsi"/>
                        </w:rPr>
                        <w:t>l Codice di comportamento dei dipendenti adottato nel 2024</w:t>
                      </w:r>
                      <w:r w:rsidRPr="00C70482">
                        <w:rPr>
                          <w:rFonts w:asciiTheme="minorHAnsi" w:hAnsiTheme="minorHAnsi" w:cstheme="minorHAnsi"/>
                        </w:rPr>
                        <w:t>, quale misura di prevenzione generale,</w:t>
                      </w:r>
                      <w:r w:rsidR="00F1342F" w:rsidRPr="00C70482">
                        <w:rPr>
                          <w:rFonts w:asciiTheme="minorHAnsi" w:hAnsiTheme="minorHAnsi" w:cstheme="minorHAnsi"/>
                        </w:rPr>
                        <w:t xml:space="preserve"> con riferimento alla figura del Consigliere dell’Ordine appronta una </w:t>
                      </w:r>
                      <w:r w:rsidRPr="00C70482">
                        <w:rPr>
                          <w:rFonts w:asciiTheme="minorHAnsi" w:hAnsiTheme="minorHAnsi" w:cstheme="minorHAnsi"/>
                        </w:rPr>
                        <w:t>disciplina per la</w:t>
                      </w:r>
                      <w:r w:rsidR="00F1342F" w:rsidRPr="00C70482">
                        <w:rPr>
                          <w:rFonts w:asciiTheme="minorHAnsi" w:hAnsiTheme="minorHAnsi" w:cstheme="minorHAnsi"/>
                        </w:rPr>
                        <w:t xml:space="preserve"> prevenzione del conflitto di interesse reale e potenziale. Tale misura è stata ritenuta opportuna in considerazione della circostanza che il Consiglio Direttivo è l’organo decisionale dell’ente.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C9F4F9C" w14:textId="77777777" w:rsidR="00DC2B4F" w:rsidRPr="009C35EC" w:rsidRDefault="00DC2B4F" w:rsidP="00FB03D8">
      <w:pPr>
        <w:rPr>
          <w:rFonts w:asciiTheme="minorHAnsi" w:hAnsiTheme="minorHAnsi" w:cstheme="minorHAnsi"/>
        </w:rPr>
      </w:pPr>
    </w:p>
    <w:sectPr w:rsidR="00DC2B4F" w:rsidRPr="009C35EC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6A5B2" w14:textId="77777777" w:rsidR="001B4224" w:rsidRDefault="001B4224" w:rsidP="00424EBB">
      <w:r>
        <w:separator/>
      </w:r>
    </w:p>
  </w:endnote>
  <w:endnote w:type="continuationSeparator" w:id="0">
    <w:p w14:paraId="29A6B67D" w14:textId="77777777" w:rsidR="001B4224" w:rsidRDefault="001B4224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46F9846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8317C63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6277581"/>
      <w:docPartObj>
        <w:docPartGallery w:val="Page Numbers (Bottom of Page)"/>
        <w:docPartUnique/>
      </w:docPartObj>
    </w:sdtPr>
    <w:sdtEndPr/>
    <w:sdtContent>
      <w:p w14:paraId="3BAEBE9A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69B84" w14:textId="77777777" w:rsidR="001B4224" w:rsidRDefault="001B4224" w:rsidP="00424EBB">
      <w:r>
        <w:separator/>
      </w:r>
    </w:p>
  </w:footnote>
  <w:footnote w:type="continuationSeparator" w:id="0">
    <w:p w14:paraId="5DEE866F" w14:textId="77777777" w:rsidR="001B4224" w:rsidRDefault="001B4224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514358">
    <w:abstractNumId w:val="15"/>
  </w:num>
  <w:num w:numId="2" w16cid:durableId="1651447002">
    <w:abstractNumId w:val="43"/>
  </w:num>
  <w:num w:numId="3" w16cid:durableId="1569537886">
    <w:abstractNumId w:val="39"/>
  </w:num>
  <w:num w:numId="4" w16cid:durableId="1693415524">
    <w:abstractNumId w:val="22"/>
  </w:num>
  <w:num w:numId="5" w16cid:durableId="1758286123">
    <w:abstractNumId w:val="8"/>
  </w:num>
  <w:num w:numId="6" w16cid:durableId="1085347435">
    <w:abstractNumId w:val="19"/>
  </w:num>
  <w:num w:numId="7" w16cid:durableId="1304581471">
    <w:abstractNumId w:val="4"/>
  </w:num>
  <w:num w:numId="8" w16cid:durableId="1091198829">
    <w:abstractNumId w:val="21"/>
  </w:num>
  <w:num w:numId="9" w16cid:durableId="765225801">
    <w:abstractNumId w:val="35"/>
  </w:num>
  <w:num w:numId="10" w16cid:durableId="1406025716">
    <w:abstractNumId w:val="17"/>
  </w:num>
  <w:num w:numId="11" w16cid:durableId="1277715683">
    <w:abstractNumId w:val="2"/>
  </w:num>
  <w:num w:numId="12" w16cid:durableId="988901821">
    <w:abstractNumId w:val="23"/>
  </w:num>
  <w:num w:numId="13" w16cid:durableId="841899321">
    <w:abstractNumId w:val="42"/>
  </w:num>
  <w:num w:numId="14" w16cid:durableId="1615869558">
    <w:abstractNumId w:val="37"/>
  </w:num>
  <w:num w:numId="15" w16cid:durableId="464660683">
    <w:abstractNumId w:val="13"/>
  </w:num>
  <w:num w:numId="16" w16cid:durableId="1834030466">
    <w:abstractNumId w:val="41"/>
  </w:num>
  <w:num w:numId="17" w16cid:durableId="474614013">
    <w:abstractNumId w:val="38"/>
  </w:num>
  <w:num w:numId="18" w16cid:durableId="883365479">
    <w:abstractNumId w:val="7"/>
  </w:num>
  <w:num w:numId="19" w16cid:durableId="623922799">
    <w:abstractNumId w:val="1"/>
  </w:num>
  <w:num w:numId="20" w16cid:durableId="636644079">
    <w:abstractNumId w:val="33"/>
  </w:num>
  <w:num w:numId="21" w16cid:durableId="118379144">
    <w:abstractNumId w:val="31"/>
  </w:num>
  <w:num w:numId="22" w16cid:durableId="1034234781">
    <w:abstractNumId w:val="30"/>
  </w:num>
  <w:num w:numId="23" w16cid:durableId="1099446050">
    <w:abstractNumId w:val="26"/>
  </w:num>
  <w:num w:numId="24" w16cid:durableId="1743481494">
    <w:abstractNumId w:val="29"/>
  </w:num>
  <w:num w:numId="25" w16cid:durableId="1562136639">
    <w:abstractNumId w:val="6"/>
  </w:num>
  <w:num w:numId="26" w16cid:durableId="1469208167">
    <w:abstractNumId w:val="24"/>
  </w:num>
  <w:num w:numId="27" w16cid:durableId="2018924467">
    <w:abstractNumId w:val="9"/>
  </w:num>
  <w:num w:numId="28" w16cid:durableId="1768037923">
    <w:abstractNumId w:val="16"/>
  </w:num>
  <w:num w:numId="29" w16cid:durableId="1009332508">
    <w:abstractNumId w:val="11"/>
  </w:num>
  <w:num w:numId="30" w16cid:durableId="1498034477">
    <w:abstractNumId w:val="25"/>
  </w:num>
  <w:num w:numId="31" w16cid:durableId="1181773637">
    <w:abstractNumId w:val="20"/>
  </w:num>
  <w:num w:numId="32" w16cid:durableId="1369990724">
    <w:abstractNumId w:val="0"/>
  </w:num>
  <w:num w:numId="33" w16cid:durableId="1085688463">
    <w:abstractNumId w:val="28"/>
  </w:num>
  <w:num w:numId="34" w16cid:durableId="648901787">
    <w:abstractNumId w:val="12"/>
  </w:num>
  <w:num w:numId="35" w16cid:durableId="1323701432">
    <w:abstractNumId w:val="32"/>
  </w:num>
  <w:num w:numId="36" w16cid:durableId="1526477237">
    <w:abstractNumId w:val="5"/>
  </w:num>
  <w:num w:numId="37" w16cid:durableId="471289411">
    <w:abstractNumId w:val="36"/>
  </w:num>
  <w:num w:numId="38" w16cid:durableId="1808164043">
    <w:abstractNumId w:val="14"/>
  </w:num>
  <w:num w:numId="39" w16cid:durableId="1251351930">
    <w:abstractNumId w:val="27"/>
  </w:num>
  <w:num w:numId="40" w16cid:durableId="386609360">
    <w:abstractNumId w:val="18"/>
  </w:num>
  <w:num w:numId="41" w16cid:durableId="820268062">
    <w:abstractNumId w:val="10"/>
  </w:num>
  <w:num w:numId="42" w16cid:durableId="2052680761">
    <w:abstractNumId w:val="40"/>
  </w:num>
  <w:num w:numId="43" w16cid:durableId="1616212556">
    <w:abstractNumId w:val="3"/>
  </w:num>
  <w:num w:numId="44" w16cid:durableId="8013152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B1201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0E71"/>
    <w:rsid w:val="00112B84"/>
    <w:rsid w:val="0011533B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075F"/>
    <w:rsid w:val="0015187D"/>
    <w:rsid w:val="001529DD"/>
    <w:rsid w:val="00160E38"/>
    <w:rsid w:val="001617DC"/>
    <w:rsid w:val="001622AE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224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D094F"/>
    <w:rsid w:val="004D3248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064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4FAE"/>
    <w:rsid w:val="00727041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07F7"/>
    <w:rsid w:val="00921087"/>
    <w:rsid w:val="00923262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762D2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AC6"/>
    <w:rsid w:val="009B6C9E"/>
    <w:rsid w:val="009C0FEE"/>
    <w:rsid w:val="009C35EC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A5A03"/>
    <w:rsid w:val="00BB0D7C"/>
    <w:rsid w:val="00BB2FAB"/>
    <w:rsid w:val="00BB597D"/>
    <w:rsid w:val="00BB688C"/>
    <w:rsid w:val="00BC2C0C"/>
    <w:rsid w:val="00BC36D4"/>
    <w:rsid w:val="00BC70D6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0482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2704"/>
    <w:rsid w:val="00D044CC"/>
    <w:rsid w:val="00D04C20"/>
    <w:rsid w:val="00D0567E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A54CB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1342F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0D17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2890</Words>
  <Characters>16477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Ordine Ingegneri Brescia - Francesca</cp:lastModifiedBy>
  <cp:revision>14</cp:revision>
  <cp:lastPrinted>2019-09-03T12:09:00Z</cp:lastPrinted>
  <dcterms:created xsi:type="dcterms:W3CDTF">2024-12-18T14:48:00Z</dcterms:created>
  <dcterms:modified xsi:type="dcterms:W3CDTF">2025-01-08T09:08:00Z</dcterms:modified>
</cp:coreProperties>
</file>